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41" w:rsidRDefault="008D6741" w:rsidP="003727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iCs/>
          <w:sz w:val="24"/>
          <w:szCs w:val="24"/>
          <w:u w:val="single"/>
          <w:lang w:val="pl-PL"/>
        </w:rPr>
      </w:pP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bookmarkStart w:id="0" w:name="_GoBack"/>
      <w:bookmarkEnd w:id="0"/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>
        <w:rPr>
          <w:rFonts w:ascii="Bookman Old Style" w:hAnsi="Bookman Old Style"/>
          <w:iCs/>
          <w:sz w:val="24"/>
          <w:szCs w:val="24"/>
          <w:lang w:val="pl-PL"/>
        </w:rPr>
        <w:tab/>
      </w:r>
      <w:r w:rsidRPr="008D6741">
        <w:rPr>
          <w:rFonts w:ascii="Bookman Old Style" w:hAnsi="Bookman Old Style"/>
          <w:b/>
          <w:iCs/>
          <w:sz w:val="24"/>
          <w:szCs w:val="24"/>
          <w:u w:val="single"/>
          <w:lang w:val="pl-PL"/>
        </w:rPr>
        <w:t>P R E D L O G</w:t>
      </w:r>
    </w:p>
    <w:p w:rsidR="00507C47" w:rsidRPr="00507C47" w:rsidRDefault="00507C47" w:rsidP="003727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iCs/>
          <w:sz w:val="16"/>
          <w:szCs w:val="16"/>
          <w:u w:val="single"/>
          <w:lang w:val="pl-PL"/>
        </w:rPr>
      </w:pPr>
      <w:r w:rsidRPr="00507C47">
        <w:rPr>
          <w:rFonts w:ascii="Bookman Old Style" w:hAnsi="Bookman Old Style"/>
          <w:b/>
          <w:iCs/>
          <w:sz w:val="16"/>
          <w:szCs w:val="16"/>
          <w:highlight w:val="yellow"/>
          <w:u w:val="single"/>
          <w:lang w:val="pl-PL"/>
        </w:rPr>
        <w:t>15.01</w:t>
      </w:r>
    </w:p>
    <w:p w:rsidR="003727B1" w:rsidRPr="00CE3976" w:rsidRDefault="003727B1" w:rsidP="003727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iCs/>
          <w:sz w:val="24"/>
          <w:szCs w:val="24"/>
          <w:lang w:val="pl-PL"/>
        </w:rPr>
      </w:pPr>
      <w:r w:rsidRPr="00CE3976">
        <w:rPr>
          <w:rFonts w:ascii="Bookman Old Style" w:hAnsi="Bookman Old Style"/>
          <w:iCs/>
          <w:sz w:val="24"/>
          <w:szCs w:val="24"/>
          <w:lang w:val="pl-PL"/>
        </w:rPr>
        <w:t xml:space="preserve">Na osnovu člana 12 Zakona o nevladinim organizacijama ( „Službeni list Crne Gore” br. 039/11 i 037/17 ), a u vezi sa članom 9, 13, 14 i 41  </w:t>
      </w:r>
      <w:r w:rsidRPr="00CE3976">
        <w:rPr>
          <w:rFonts w:ascii="Bookman Old Style" w:hAnsi="Bookman Old Style" w:cs="Calibri"/>
          <w:sz w:val="24"/>
          <w:szCs w:val="24"/>
          <w:lang w:val="sr-Latn-CS"/>
        </w:rPr>
        <w:t>Zakona o sudskim vještacima ("Službeni list Crne Gore", br. 054/16 od 15.08.2016)</w:t>
      </w:r>
      <w:r w:rsidRPr="00CE3976">
        <w:rPr>
          <w:rFonts w:ascii="Bookman Old Style" w:hAnsi="Bookman Old Style"/>
          <w:iCs/>
          <w:sz w:val="24"/>
          <w:szCs w:val="24"/>
          <w:lang w:val="pl-PL"/>
        </w:rPr>
        <w:t>, Skupština nevladine organizacije Udruženje sudskih vještaka Crne Gore, na sjednici od 27.01.2018.godine je usvojila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pl-PL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pl-PL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pl-PL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b/>
          <w:sz w:val="24"/>
          <w:szCs w:val="24"/>
        </w:rPr>
        <w:t>S T A T U T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b/>
          <w:sz w:val="24"/>
          <w:szCs w:val="24"/>
        </w:rPr>
        <w:t>UDRUŽENJA SUDSKIH VJEŠTAKA CRNE GORE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OSNOVNE ODREDBE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Udruženje sudskih vještaka Crne Gore je udruženje sudskih vještaka (u daljem tekstu: Udruženje), u koje se udružuju sudski vještaci, pravna lica i institucije koje se bave vještačenjem radi unapređenja djelatnosti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području vještačenja i statusa sudskih vještaka koji u Crnoj Gori za potrebe sudova, tužilaštava i drugih pravnih lica obavljaju djelatnosti sudskih vještačenja.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>
        <w:rPr>
          <w:rFonts w:ascii="Bookman Old Style" w:eastAsia="Times New Roman" w:hAnsi="Bookman Old Style" w:cs="Courier New"/>
          <w:sz w:val="24"/>
          <w:szCs w:val="24"/>
        </w:rPr>
        <w:tab/>
      </w: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Udruženje sudskih vještaka Crne Gore djeluje u skladu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>: Ustavom, zakonima i drugim propisima Crne Gore, moralnim normama, etičkim kodeksom i zakletvom sudskog vještaka u skladu sa Zakonom.</w:t>
      </w:r>
    </w:p>
    <w:p w:rsidR="003727B1" w:rsidRPr="00CE3976" w:rsidRDefault="003727B1" w:rsidP="003727B1">
      <w:pPr>
        <w:pStyle w:val="T30X"/>
        <w:ind w:firstLine="720"/>
        <w:rPr>
          <w:rFonts w:ascii="Bookman Old Style" w:hAnsi="Bookman Old Style"/>
          <w:color w:val="auto"/>
          <w:sz w:val="24"/>
          <w:szCs w:val="24"/>
        </w:rPr>
      </w:pPr>
      <w:r>
        <w:rPr>
          <w:rFonts w:ascii="Bookman Old Style" w:hAnsi="Bookman Old Style"/>
          <w:color w:val="auto"/>
          <w:sz w:val="24"/>
          <w:szCs w:val="24"/>
        </w:rPr>
        <w:t>Izrazi koji se u ovom Statutu</w:t>
      </w:r>
      <w:r w:rsidRPr="00CE3976">
        <w:rPr>
          <w:rFonts w:ascii="Bookman Old Style" w:hAnsi="Bookman Old Style"/>
          <w:color w:val="auto"/>
          <w:sz w:val="24"/>
          <w:szCs w:val="24"/>
        </w:rPr>
        <w:t xml:space="preserve"> koriste za fizička lica u muškom rodu podrazumijevaju iste izraze u ženskom rodu.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Udruženje sudskih vještaka Crne Gore je dobrovoljna, nevladina, nestranačka organizacija i djeluje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neprofitnoj osnovi.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3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Ovim Statutom uređuje se: naziv, sjedište, područje djelovanja, ciljevi, djelatnosti i način djelovanja, ostvarivanje javnosti rada, članstvo, te prava i obaveze članova Udruženja, unutrašnja organizacija, tijela udruženja, način izbora i opoziva, ovlašćenja i način odlučivanja, odgovornost organa upravljanja, zastupanje i predstavljanje udruženja, ostvarivanje nadzora i druga pitanja od značaja za djelovanje udruženja u skladu sa zakonom, stutom i drugim propisima i aktima koji uređuju pitanje rada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4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Udruženje obavlja djelatnost pod nazivom: Udruženje sudskih vještaka Crne Gore.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Sjedište Udruženja je u Podgorici.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lastRenderedPageBreak/>
        <w:tab/>
        <w:t>Odluku o promjeni sjedišta Udruženja donosi Savjet Udruženja.</w:t>
      </w: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Skraćeni naziv Udruženja glasi: “USVCG”.</w:t>
      </w: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 komunikaciji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inostranstvom kao ime Udruženja na engleskom jeziku upotrebljava se: Association of Expert Witnesses of Montenegro.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Skraćenica za naziv Udruženja sudskih vještaka Crne Gore, pri poslovanju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inostranstvom je “AEWM”.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5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Udruženje djeluje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području Crne Gore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6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Udruženje ima pečat, koji je okruglog oblika prečnika 35 mm, s upisanim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podatkom :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Udruženje sudskih vještaka Crne Gore Podgorica, uz ivicu pečata.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Udruženje ima svoj znak.</w:t>
      </w:r>
    </w:p>
    <w:p w:rsidR="003727B1" w:rsidRPr="00CE3976" w:rsidRDefault="004F05AE" w:rsidP="003727B1">
      <w:pPr>
        <w:ind w:firstLine="720"/>
        <w:jc w:val="both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  <w:lang w:val="en-GB"/>
        </w:rPr>
        <w:t>Znak U</w:t>
      </w:r>
      <w:r w:rsidR="003727B1" w:rsidRPr="00CE3976">
        <w:rPr>
          <w:rFonts w:ascii="Bookman Old Style" w:hAnsi="Bookman Old Style" w:cs="Arial"/>
          <w:sz w:val="24"/>
          <w:szCs w:val="24"/>
          <w:lang w:val="en-GB"/>
        </w:rPr>
        <w:t xml:space="preserve">druženja čine stilizovane granice Crne Gore </w:t>
      </w:r>
      <w:proofErr w:type="gramStart"/>
      <w:r w:rsidR="003727B1" w:rsidRPr="00CE3976">
        <w:rPr>
          <w:rFonts w:ascii="Bookman Old Style" w:hAnsi="Bookman Old Style" w:cs="Arial"/>
          <w:sz w:val="24"/>
          <w:szCs w:val="24"/>
          <w:lang w:val="en-GB"/>
        </w:rPr>
        <w:t>na</w:t>
      </w:r>
      <w:proofErr w:type="gramEnd"/>
      <w:r w:rsidR="003727B1" w:rsidRPr="00CE3976">
        <w:rPr>
          <w:rFonts w:ascii="Bookman Old Style" w:hAnsi="Bookman Old Style" w:cs="Arial"/>
          <w:sz w:val="24"/>
          <w:szCs w:val="24"/>
          <w:lang w:val="en-GB"/>
        </w:rPr>
        <w:t xml:space="preserve"> bijeloj podlozi, a u podnožju obrisi Jadranskog mora sa vagom pravde koja označava nepristrasnost.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7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Na memorandum Udruženja,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crnogorskom i engleskom jeziku su upisani: puni naziv, adresa, telefon, faks, adrese internet prezentacije (WEB) i adrese elektronske pošte (E-mail).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8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Dan Udruženja je 24 oktobar (dan kada je 24. oktobra 2004. godine, osnovano Udruženje sudskih vještaka Crne Gore).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9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Članovi Udruženja ostvaruju svoja prava i interese neposredno u Udruženju i posredno preko svojih izabranih predstavnika u organima i tijelima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10</w:t>
      </w:r>
    </w:p>
    <w:p w:rsidR="003727B1" w:rsidRPr="00CE3976" w:rsidRDefault="003727B1" w:rsidP="003727B1">
      <w:pPr>
        <w:ind w:firstLine="720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Udruženje u svim poslovima zastupa predsjednik Udruženja, koji potpisuje dokumenta Udruženja vezano za cjelokupno poslovanje i raspolaganje sredstvima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CILJEVI I DJELATNOST UDRUŽENJA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11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Ciljevi Udruženja su:</w:t>
      </w:r>
    </w:p>
    <w:p w:rsidR="003727B1" w:rsidRPr="00CE3976" w:rsidRDefault="003727B1" w:rsidP="003727B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lastRenderedPageBreak/>
        <w:t>okupljanje vještaka različitih struka sa zadatkom razvijanja i unapređenja djelatnosti vještačenja;</w:t>
      </w:r>
    </w:p>
    <w:p w:rsidR="003727B1" w:rsidRPr="00CE3976" w:rsidRDefault="003727B1" w:rsidP="003727B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zaštita integriteta i časti članova udruženja;</w:t>
      </w:r>
    </w:p>
    <w:p w:rsidR="003727B1" w:rsidRPr="00CE3976" w:rsidRDefault="003727B1" w:rsidP="003727B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pružanje pomoći u primjeni, kao i preduzimanje aktivnosti na unapređenju statusa i donošenju propisa o sudskim vještacima i vještačenju;</w:t>
      </w:r>
    </w:p>
    <w:p w:rsidR="003727B1" w:rsidRPr="00CE3976" w:rsidRDefault="003727B1" w:rsidP="003727B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sprovođenje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aktivnosti na stvaranje uslova ka transformaciji Udruženja u Komoru sudskih vještaka Crne Gore.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12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 svrhu ostvarivanja utvrđenih ciljeva Udruženje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će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obavljati naročito slijedeće djelatnosti:</w:t>
      </w:r>
    </w:p>
    <w:p w:rsidR="003727B1" w:rsidRPr="00CE3976" w:rsidRDefault="003727B1" w:rsidP="003727B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 w:cs="Calibri"/>
          <w:sz w:val="24"/>
          <w:szCs w:val="24"/>
          <w:lang w:val="sr-Latn-CS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učestvovanje u komisijama za provjeru </w:t>
      </w:r>
      <w:r w:rsidRPr="00CE3976">
        <w:rPr>
          <w:rFonts w:ascii="Bookman Old Style" w:hAnsi="Bookman Old Style" w:cs="Calibri"/>
          <w:sz w:val="24"/>
          <w:szCs w:val="24"/>
          <w:lang w:val="sr-Latn-CS"/>
        </w:rPr>
        <w:t>stručnih znanje i praktičnih iskustva za određenu oblast vještačenja za lica koja se prvi put postavljaju za vještaka;</w:t>
      </w:r>
    </w:p>
    <w:p w:rsidR="003727B1" w:rsidRPr="00CE3976" w:rsidRDefault="003727B1" w:rsidP="003727B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 w:cs="Calibri"/>
          <w:sz w:val="24"/>
          <w:szCs w:val="24"/>
          <w:lang w:val="sr-Latn-CS"/>
        </w:rPr>
      </w:pPr>
      <w:r w:rsidRPr="00CE3976">
        <w:rPr>
          <w:rFonts w:ascii="Bookman Old Style" w:hAnsi="Bookman Old Style" w:cs="Calibri"/>
          <w:sz w:val="24"/>
          <w:szCs w:val="24"/>
          <w:lang w:val="sr-Latn-CS"/>
        </w:rPr>
        <w:t>dostavljanje mišljenja o disciplinskoj odgovornosti ranije postavljenih sudskih vještaka radi ponovnog postavljenja;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 w:cs="Calibri"/>
          <w:sz w:val="24"/>
          <w:szCs w:val="24"/>
          <w:lang w:val="sr-Latn-CS"/>
        </w:rPr>
      </w:pPr>
      <w:r w:rsidRPr="00CE3976">
        <w:rPr>
          <w:rFonts w:ascii="Bookman Old Style" w:hAnsi="Bookman Old Style" w:cs="Calibri"/>
          <w:sz w:val="24"/>
          <w:szCs w:val="24"/>
          <w:lang w:val="sr-Latn-CS"/>
        </w:rPr>
        <w:t>-organizovanje stručnih usavršavanja samostalno i/ili u saradnji sa drugim stručnim udruženjima i institucijama;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r-Latn-CS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pra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ć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stanja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razvoju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pojedinih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struka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te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organizivanje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stru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nih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skupova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radi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kontinuirane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edukacije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to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: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kongresa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,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savjetovanja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,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predavanja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sl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.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iz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podru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djelatnosti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pojedinih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struka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strukovnih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sekcija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cilju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unapre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đ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kvaliteta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svih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vrsta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vje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š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ta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r-Latn-CS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predlaganje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dono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š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propisa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radi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unapre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đ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rada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vje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š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taka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kao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njihovog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polo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ž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aja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pravnom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sistemu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Crne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Gore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r-Latn-CS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aktivnosti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o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uvanju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eti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nosti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lanova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,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te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za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š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titi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podizanju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ugleda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Udru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ž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r-Latn-CS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izdavanje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stru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nog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glasila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,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knjiga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drugih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publikacija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iz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djelatnosti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Udru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ž</w:t>
      </w:r>
      <w:r w:rsidRPr="00CE3976">
        <w:rPr>
          <w:rFonts w:ascii="Bookman Old Style" w:eastAsia="Times New Roman" w:hAnsi="Bookman Old Style" w:cs="Courier New"/>
          <w:sz w:val="24"/>
          <w:szCs w:val="24"/>
        </w:rPr>
        <w:t>enja</w:t>
      </w:r>
      <w:r w:rsidRPr="00CE3976">
        <w:rPr>
          <w:rFonts w:ascii="Bookman Old Style" w:eastAsia="Times New Roman" w:hAnsi="Bookman Old Style" w:cs="Courier New"/>
          <w:sz w:val="24"/>
          <w:szCs w:val="24"/>
          <w:lang w:val="sr-Latn-CS"/>
        </w:rPr>
        <w:t>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-obavljanje i drugih poslova koje predloži savjetodavni odbor i Skupština Udruženja.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JAVNOST RADA UDRUŽENJA</w:t>
      </w:r>
    </w:p>
    <w:p w:rsidR="003727B1" w:rsidRPr="00CE3976" w:rsidRDefault="003727B1" w:rsidP="003727B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13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Rad Udruženja je javan.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Udruženje ostvaruje javnost rada u skladu s propisima o javnom informiranju, a posebno izdavanjem vlastitih štampanih materijala i strukovnog glasila EXPERTUS FORENSIS, održavanjem stručnih skupova, savjetovanja,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te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putem WEB stranice.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ČLANSTVO UDRUŽENJA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14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lastRenderedPageBreak/>
        <w:tab/>
        <w:t>Članovi Udruženja mogu biti svi sudski vještaci koji ispunjavaju propisane uslove za sudskog vještaka, a što dokazuju važećim rješenjem Ministarstva pravde o imenovanju za sudskog vještaka za pojedinu struku, a članovi Udruženja postaju nakon prijema po proceduri koju Udruženje definiše posebnim aktom.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Procedura se objavljuje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WEB sajtu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</w:r>
      <w:r w:rsidRPr="00CE3976">
        <w:rPr>
          <w:rFonts w:ascii="Bookman Old Style" w:hAnsi="Bookman Old Style" w:cs="Arial"/>
          <w:sz w:val="24"/>
          <w:szCs w:val="24"/>
        </w:rPr>
        <w:t xml:space="preserve">Prije donošenja odluke o prijemu, kandidat za člana USVCG dužan </w:t>
      </w:r>
      <w:proofErr w:type="gramStart"/>
      <w:r w:rsidRPr="00CE3976">
        <w:rPr>
          <w:rFonts w:ascii="Bookman Old Style" w:hAnsi="Bookman Old Style" w:cs="Arial"/>
          <w:sz w:val="24"/>
          <w:szCs w:val="24"/>
        </w:rPr>
        <w:t>je  da</w:t>
      </w:r>
      <w:proofErr w:type="gramEnd"/>
      <w:r w:rsidRPr="00CE3976">
        <w:rPr>
          <w:rFonts w:ascii="Bookman Old Style" w:hAnsi="Bookman Old Style" w:cs="Arial"/>
          <w:sz w:val="24"/>
          <w:szCs w:val="24"/>
        </w:rPr>
        <w:t xml:space="preserve"> potpiše izjavu o pristupanju (pristupnicu) kojom izjavljuje da je upoznat sa programskim ciljevima, Statutom i Etičkim kodeksom  USVCG  i da ih prihvata.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15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Članovi Udruženja mogu biti redovni i počasni.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Redovni članovi su svi članovi Udruženja koji ispunjavaju sve uslove propisane ovim Statutom.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Počasni članovi su posebno zaslužne osobe, koje imenuje Skupština Udruženja,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prijedlog Predsjednika Udruženja. Počasni članovi Udruženja ne mogu biti birani u tijela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16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Udruženje vodi registar članova u skladu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zakonom i uputstvom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Registar se vodi po strukama.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17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Udruženje izdaje svakom članu legitimaciju, čiji se oblik utvrđuje posebnim aktom Udruženja, a potpisuje je predsjednik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Redovni članovi Udruženja plaćaju članarinu čiju visinu i način uplate utvrđuje Skupština Udruženja,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odgovarajućim  odlukama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za svaku kalendarsku godinu.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Počasni članovi su oslobođeni obaveze plaćanja članarine.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18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Prava i obaveze redovnog člana su: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aktivno i odgovorno učestvuje u radu skupštine Udruženja i Odboru kome po struci pripada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aktivno i odgovorno učestvuje u organizaciji i sprovođenju aktivnosti Udruženja u vremenu između dvije Skupštine Udruženja;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bude obaviješten o radu Udruženja 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bira i bude biran u tijela Udruženja;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svojim radom doprinese ugledu Udruženja, da čuva i štiti ugled Udruženja;</w:t>
      </w:r>
    </w:p>
    <w:p w:rsidR="003727B1" w:rsidRPr="00CE3976" w:rsidRDefault="003727B1" w:rsidP="003727B1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da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poštuje zakonske propise vezano za djelatnost sudskih vještaka i vještačenja, Etički kodeks te Statut i druge akte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19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lastRenderedPageBreak/>
        <w:tab/>
        <w:t>Prava i obaveze počasnog člana Udruženja su:</w:t>
      </w:r>
    </w:p>
    <w:p w:rsidR="003727B1" w:rsidRPr="00CE3976" w:rsidRDefault="003727B1" w:rsidP="003727B1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svojim radom doprinosi ugledu udruženja,</w:t>
      </w:r>
    </w:p>
    <w:p w:rsidR="003727B1" w:rsidRPr="00CE3976" w:rsidRDefault="003727B1" w:rsidP="003727B1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 čuva i štiti ugled Udruženja,</w:t>
      </w:r>
    </w:p>
    <w:p w:rsidR="003727B1" w:rsidRPr="00CE3976" w:rsidRDefault="003727B1" w:rsidP="003727B1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da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poštuje Statut i druga akta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20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Članstvo u Udruženju prestaje:</w:t>
      </w:r>
    </w:p>
    <w:p w:rsidR="003727B1" w:rsidRPr="00CE3976" w:rsidRDefault="003727B1" w:rsidP="003727B1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istupom po vlastitoj volji;</w:t>
      </w:r>
    </w:p>
    <w:p w:rsidR="003727B1" w:rsidRPr="00CE3976" w:rsidRDefault="003727B1" w:rsidP="003727B1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brisanjem iz registra sudskih vještaka u skladu sa zakonima Crne Gore;</w:t>
      </w:r>
    </w:p>
    <w:p w:rsidR="003727B1" w:rsidRPr="00CE3976" w:rsidRDefault="003727B1" w:rsidP="003727B1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neplaćanjem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članarine duže od godinu dana.</w:t>
      </w:r>
    </w:p>
    <w:p w:rsidR="003727B1" w:rsidRPr="00CE3976" w:rsidRDefault="003727B1" w:rsidP="003727B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-po predlogu Odbora za etička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pitanja  u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skladu sa Odlukom dostavljenom Udruženju.</w:t>
      </w:r>
    </w:p>
    <w:p w:rsidR="003727B1" w:rsidRPr="00CE3976" w:rsidRDefault="003727B1" w:rsidP="003727B1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Odluku o isključenju donosi Skupština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ORGANIZACIJA UDRUŽENJA – TIJELA UDRUŽENJA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21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Udruženjem upravljaju slijedeća tijela: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Skupština;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Predsjednik;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Potpredsjednici;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Savjet;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Nadzorni odbor;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Odbor za etička pitanja 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Odbor za edukaciju, nauku,medjunarodnu saradnju i izdavačku djelatnost;</w:t>
      </w:r>
    </w:p>
    <w:p w:rsidR="003727B1" w:rsidRPr="00CE3976" w:rsidRDefault="003727B1" w:rsidP="003727B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Odbori struka.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b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b/>
          <w:sz w:val="24"/>
          <w:szCs w:val="24"/>
        </w:rPr>
        <w:t>Skupština Udruženja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22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Skupština Udruženja je najviše tijelo odlučivanja, upravljanja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radom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i poslovanjem Udruženja i čine je svi članovi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Skupština radi u skladu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Poslovnikom o radu Skupštine.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Skupštinu saziva predsjednik Udruženja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Kvorum Skupštine čini 50 % plus 1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od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ukupnog broja registrovanih članova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Odluke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Skupštini se smatraju donesenim ako za njih glasa više od polovine (1/2) prisutnih delegata - članova Skupštine.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Članovi Skupštine obavještavaju se o sazivanju Skupštine putem sredstava informisanja, preko web  stranice Udruženja ili drugim vidovima komunikacije najmanje deset dana prije zakazane sjednice, s prijedlogom dnevnog reda i materijalima predloženim za rad Skupštine.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lastRenderedPageBreak/>
        <w:t>Skupština donosi odluke većinom glasova prisutnih članova.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Skupština donosi odluke većinom glasova svih članova USVCG prilikom donošenja Statuta, Etičkog kodeksa i Odluke o prestanku rada USVCG.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23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Redovna skupština Udruženja se održava najmanje jednom godišnje, a vanredna shodno odluci Predsjednika Udruženja ili Nadzornog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odbora ,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odnosno jedne trećine članova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Izborna Skupština održava se svake četvrte godine.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24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Izborna Skupština bira Predsjednika Skupštine,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Potpredsjednike ,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članove Nadzornog odbora i članove Odbora za etička pitanja 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Član 25</w:t>
      </w:r>
    </w:p>
    <w:p w:rsidR="003727B1" w:rsidRPr="00CE3976" w:rsidRDefault="003727B1" w:rsidP="003727B1">
      <w:pPr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Skupština Udruženja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svojim redovnim sjednicama razmatra i donosi odluke o sljedećem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-donosi statut i njegove izmjene i dopune 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donosi opšte akte Udruženja odnosno njihove izmjene i dopune, utvrđene ovim Statutom;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donosi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Poslovnik o radu Skupštine i Etički kodeks.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donosi program rada i finansijski plan Udruženja;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usvaja izvještaj o radu i godišnji finansijski izvještaj;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donosi Pravilnik o korišćenju, raspodjeli i raspolaganju sredstava Udruženja;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raspravlja i odlučuje o radu pojedinih tijela Udruženja;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donosi odluke u vezi raspolaganja imovinom Udruženja;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donosi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odluku o proglašavanju počasnih članova na prijedlog Savjeta.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donosi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odluku o prestanku rada Udruženja.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-odlučuje po žalbama na odluke Predsjednika udruženja, odnonso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savjeta .</w:t>
      </w:r>
      <w:proofErr w:type="gramEnd"/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-bira sekretara udruženja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predlog Predsjednika udruženja.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-utvrđuje visinu i način uplate godišnje članarine članova Udruženja.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-bira Potpredsjednike na predlog Predsjednika Udruženja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-bira članove nadzornog odbora na period od 4 godine na predlog Predsjednika Udruženja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-bira članove Etickog odbora na period od 4 godine na predlog Predsjednika Udruženja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imenuje glavnog i odgovornog urednika i predsjendika Odbora za  edukaciju, nauku, medjunarodnu saradnju i izdavačku djelatnost 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donosi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druge odluke iz sadžaja rada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l-SI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l-SI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l-SI"/>
        </w:rPr>
      </w:pPr>
    </w:p>
    <w:p w:rsidR="003727B1" w:rsidRP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b/>
          <w:sz w:val="24"/>
          <w:szCs w:val="24"/>
          <w:lang w:val="sl-SI"/>
        </w:rPr>
      </w:pPr>
      <w:r w:rsidRPr="003727B1">
        <w:rPr>
          <w:rFonts w:ascii="Bookman Old Style" w:eastAsia="Times New Roman" w:hAnsi="Bookman Old Style" w:cs="Courier New"/>
          <w:b/>
          <w:sz w:val="24"/>
          <w:szCs w:val="24"/>
          <w:lang w:val="sl-SI"/>
        </w:rPr>
        <w:t xml:space="preserve">Predsjednik Udruženja </w:t>
      </w:r>
    </w:p>
    <w:p w:rsidR="003727B1" w:rsidRP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l-SI"/>
        </w:rPr>
      </w:pPr>
    </w:p>
    <w:p w:rsidR="003727B1" w:rsidRP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val="sl-SI"/>
        </w:rPr>
      </w:pPr>
      <w:r w:rsidRPr="003727B1">
        <w:rPr>
          <w:rFonts w:ascii="Bookman Old Style" w:eastAsia="Times New Roman" w:hAnsi="Bookman Old Style" w:cs="Courier New"/>
          <w:sz w:val="24"/>
          <w:szCs w:val="24"/>
          <w:lang w:val="sl-SI"/>
        </w:rPr>
        <w:t>Član 26</w:t>
      </w:r>
    </w:p>
    <w:p w:rsidR="003727B1" w:rsidRP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l-SI"/>
        </w:rPr>
      </w:pPr>
      <w:r w:rsidRPr="003727B1">
        <w:rPr>
          <w:rFonts w:ascii="Bookman Old Style" w:eastAsia="Times New Roman" w:hAnsi="Bookman Old Style" w:cs="Courier New"/>
          <w:sz w:val="24"/>
          <w:szCs w:val="24"/>
          <w:lang w:val="sl-SI"/>
        </w:rPr>
        <w:tab/>
        <w:t>Predsjednik Udruženja koji je po svom položaju i predsjednik Skupštine zastupa i predstavlja Udruženje, te rukovodi radom Udruženja u skladu s opštim aktima Udruženja i odlukama Skupštine.</w:t>
      </w:r>
    </w:p>
    <w:p w:rsidR="003727B1" w:rsidRP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val="sl-SI"/>
        </w:rPr>
      </w:pPr>
      <w:r w:rsidRPr="003727B1">
        <w:rPr>
          <w:rFonts w:ascii="Bookman Old Style" w:eastAsia="Times New Roman" w:hAnsi="Bookman Old Style" w:cs="Courier New"/>
          <w:sz w:val="24"/>
          <w:szCs w:val="24"/>
          <w:lang w:val="sl-SI"/>
        </w:rPr>
        <w:tab/>
        <w:t>Izbor predsjednika Udruženja vrši se javnim glasanjem, osim ako Skupština većinom glasova odluči da glasanje bude tajno.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3727B1">
        <w:rPr>
          <w:rFonts w:ascii="Bookman Old Style" w:eastAsia="Times New Roman" w:hAnsi="Bookman Old Style" w:cs="Courier New"/>
          <w:sz w:val="24"/>
          <w:szCs w:val="24"/>
          <w:lang w:val="sl-SI"/>
        </w:rPr>
        <w:tab/>
      </w:r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Predsjednika Udruženja bira Skupština,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predlog Savjeta.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Pravo predlaganja i pravo glasa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Skupštini imaju samo prisutni redovni članovi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Mandat predsjednika Udruženja traje 4 godine.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daje predlog za izbor 2 (dva) potpredsjednika,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usvajanje Skupštini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Predsjednik Udruženja sprovodi postupak pripreme i saziva Skupštinu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Predsjednik Udruženja predlaže Skupštini donošenje akata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upravlja imovinom Udruženja u skladu s Planom rada i finansijskim planom usvojenim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Skupštini Udruženja;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Predsjednik Udruženja jednom godišnje podnosi izvještaj o svom radu Skupštini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koordinira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radom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Odbora struka Udruženja, sarađuje sa Ministarstvom pravde u definisanju Programa obuke.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razmatra i predlaže Skušptini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usvajanje finansijski plan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razmatra i pokreće postupke povodom izvještaja Nadzornog odbora i Odbora za etička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pitanja  iz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njihovog djelokruga rada, a naročito o utvrđenim nepravilnostima u radu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odlučuje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predlog Savjeta Udruženja o prijemu novih članova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 xml:space="preserve">Predsjednik Udruženja organizuje, usmjerava i vrši koordinaciju saradnje </w:t>
      </w:r>
      <w:proofErr w:type="gramStart"/>
      <w:r w:rsidRPr="00CE3976">
        <w:rPr>
          <w:rFonts w:ascii="Bookman Old Style" w:eastAsia="Times New Roman" w:hAnsi="Bookman Old Style" w:cs="Courier New"/>
          <w:sz w:val="24"/>
          <w:szCs w:val="24"/>
        </w:rPr>
        <w:t>sa</w:t>
      </w:r>
      <w:proofErr w:type="gramEnd"/>
      <w:r w:rsidRPr="00CE3976">
        <w:rPr>
          <w:rFonts w:ascii="Bookman Old Style" w:eastAsia="Times New Roman" w:hAnsi="Bookman Old Style" w:cs="Courier New"/>
          <w:sz w:val="24"/>
          <w:szCs w:val="24"/>
        </w:rPr>
        <w:t xml:space="preserve"> nadležnim Ministarstvom, sudovima i drugim organima i organizacijama u zemlji i inostranstvu.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Za vršenje određenih poslova Predsjednik Udruženja može imenovati komisije.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Odlukom o formiranju komisije utvrđuje se njen djelokrug rada, sastav i eventualna visina nadoknade za njen rad.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ab/>
        <w:t>Predsjednik Udruženja obavlja i sljedeće poslove: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daje saglasnost na Pravilnik (Poslovnik) o radu Odbora za etička pitanja 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Daje saglasnost na Pravilnik o učlanjenju u Udruženje;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Daje saglasnost na predložene visine nadoknada za rad u tijelima i organima Udruženja;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imenuje glavnog i odgovornog urednika časopisa EXPERTUS FORENSIS;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lastRenderedPageBreak/>
        <w:t>daje saglasnost na Godišnji program stručnog usavršavanja članova koji predlaže Odbor za edukaciju, međunarodnu saradnju i izdavačku djelatnost;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  <w:r w:rsidRPr="00CE3976">
        <w:rPr>
          <w:rFonts w:ascii="Bookman Old Style" w:eastAsia="Times New Roman" w:hAnsi="Bookman Old Style" w:cs="Courier New"/>
          <w:sz w:val="24"/>
          <w:szCs w:val="24"/>
        </w:rPr>
        <w:t>-imenuje članove Komisije za izbor sudskih vještaka i članove stručnog tima za provjeru znanja novih kandidata za izbor sudskog vještaka.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Courier New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27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Potpredsjednici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Udruženje ima dva Potpredsjednika.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Potpredsjednici se biraju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predlog Predsjednika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Potpredsjednike bira Skupština.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Potpredsjednici po pravilu ne mogu biti iz iste struke vještaka.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Potpredsjednici zamjenjuju Predsjednika u slučaju odsutnosti ili spriječenosti da obavlja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funkciju ,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po ovlašćenju Predsjednika.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Savjet Udruženja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28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Savjet Udruženja je savjetodavno tijelo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Savjet Udruženja se sastoji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od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najmanje 5 članova, po pravilu iz reda najbrojnijih struka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Članove Savjeta imenuje Predsjednik, a čine ga Potpredsjednici, predstavnici odbora struka i sekretar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Savjetom po pravilu predsjedava Predsjednik </w:t>
      </w:r>
      <w:r>
        <w:rPr>
          <w:rFonts w:ascii="Bookman Old Style" w:eastAsia="Times New Roman" w:hAnsi="Bookman Old Style" w:cs="Times New Roman"/>
          <w:sz w:val="24"/>
          <w:szCs w:val="24"/>
        </w:rPr>
        <w:t>U</w:t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druženja. U slučaju odsustva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ili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spriječenosti Predsjednika, Savjetom predsjedava jedan od Potpredsjednika koga ovlasti Predsjednik ili član Savjeta Udruženja koga ovlasti Predsjednik.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Članovi Savjeta Udruženja imenuju se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4 godine.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29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Savjet sastaje se prema potrebi,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ali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najmanje četiri puta godišnje.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Rad Savjeta Udruženja bliže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će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se odrediti Poslovnikom o radu Savjeta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30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Savjet Udruženja, osim što izvršava zadatke koje mu povjeri Skupština i Predsjednik udruženja može obavljati i sljedeće poslove: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razmatra i predlaže rješavanje određenih pitanja iz strukovno-profesionalnog djelokruga rada Udruženja;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obavlja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i druge poslove određene opštim propisima, Statutom i drugim dokumentima, kao i poslove koji nijesu u isključivoj nadležnosti Skupštine, a od važnosti su za djelatnost udruženja.</w:t>
      </w: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Nadzorni odbor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31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Nadzorni odbor je kontrolno tijelo koje nadzire i prati pravilnost rada Udruženja, posebno u pogledu primjene opštih akata Udruženja i ostalih važećih propisa,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te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u vezi finansijskog i materijalnog poslovanja i rada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Nadzorni odbor bira Skupština udruženja,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predlog Predsjednika udruženja, na period od 4 godine, a čine ga tri člana, (predsjednik i dva člana).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O utvrđenim nepravilnostima Nadzorni odbor obavještava Predsjednika udruženja i Savjet Udruženja pisanim putem.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Nadzorni odbor odlučuje u prisustvu svih članova.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Članovi Nadzornog odbora odluke donose većinom glasova.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Nadzorni odbor se sastaje prema potrebi o kojoj samostalno odlučuje,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ali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najmanje jednom godišnje prije Skupštine za koju priprema izvještaj o radu Udruženja u proteklom periodu.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Nadzorni odbor se sastaje i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zahtjev najmanje tri člana Savjeta Udruženja ili prema predlogu pojedinog Odbora struka.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32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Nadzorni odbor ima nadležnosti iz domena svoje kontrolne funkcije i to: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kontrola sprovođenja odredaba Statuta i drugih opštih akata Udruženja;</w:t>
      </w:r>
    </w:p>
    <w:p w:rsidR="003727B1" w:rsidRPr="00CE3976" w:rsidRDefault="003727B1" w:rsidP="003727B1">
      <w:pPr>
        <w:pStyle w:val="ListParagraph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kontrola korišćenja sredstava Udruženja i načina materijalnog i finansijskog poslovanja Udruženja;</w:t>
      </w:r>
    </w:p>
    <w:p w:rsidR="003727B1" w:rsidRPr="00CE3976" w:rsidRDefault="003727B1" w:rsidP="003727B1">
      <w:pPr>
        <w:pStyle w:val="ListParagraph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donosi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poslovnik o svom radu na koji saglasnost daje Predsjednik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 xml:space="preserve">Odbor za eticka pitanja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33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Odbor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razmatra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i ocjenjuje podnesene prijave protiv člana Udruženja zbog povreda prava i obaveza članova ili drugih subjekata, utvrđenih odredbama opštih akata Udruženja, kao i propisa koje su dužni primjenjivati u svom radu.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Odbor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ima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predsjednika i dva člana.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Odbor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odlučuje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većinom glasova.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Za člana Odbora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ne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može biti izabrana osoba koja je izabrana u Savjet Udruženja ili Nadzorni odbor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Članove Odbora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bira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Skupština na vrijeme od četiri godine, na predlog Predsjednika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Rad Odbora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uređuje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se Pravilnikom (Poslovnikom) o radu Odbora za etička pitanja 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Žalba na odluku Odbora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podnosi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se u roku od 15 dana Savjetu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Udruženja</w:t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34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Odbor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 najmanje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jednom godišnje podnosi Izvještaj o svom radu i prijedloge iz svog djelokruga Savjetu Udruženja i Skupštini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Udruženje je obavezno da osigura uslove za rad članova Odbora za etička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pitanja .</w:t>
      </w:r>
      <w:proofErr w:type="gramEnd"/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35</w:t>
      </w:r>
    </w:p>
    <w:p w:rsidR="003727B1" w:rsidRPr="00CE3976" w:rsidRDefault="003727B1" w:rsidP="003727B1">
      <w:pPr>
        <w:ind w:firstLine="720"/>
        <w:jc w:val="both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 xml:space="preserve">Svako zainteresovano lice može podnijeti pisanu prijavu o kršenju Etičkog kodeksa </w:t>
      </w:r>
      <w:proofErr w:type="gramStart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od</w:t>
      </w:r>
      <w:proofErr w:type="gramEnd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 xml:space="preserve"> strane člana USVCG. Prijava mora biti obrazložena.</w:t>
      </w:r>
    </w:p>
    <w:p w:rsidR="003727B1" w:rsidRPr="00CE3976" w:rsidRDefault="003727B1" w:rsidP="003727B1">
      <w:pPr>
        <w:jc w:val="both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ab/>
        <w:t xml:space="preserve">Anonimne prijave Odbor za etička </w:t>
      </w:r>
      <w:proofErr w:type="gramStart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pitanja  će</w:t>
      </w:r>
      <w:proofErr w:type="gramEnd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 xml:space="preserve"> odbaciti.</w:t>
      </w:r>
    </w:p>
    <w:p w:rsidR="003727B1" w:rsidRPr="00CE3976" w:rsidRDefault="003727B1" w:rsidP="003727B1">
      <w:pPr>
        <w:jc w:val="both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ab/>
        <w:t xml:space="preserve">Odbor za etička </w:t>
      </w:r>
      <w:proofErr w:type="gramStart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pitanja  može</w:t>
      </w:r>
      <w:proofErr w:type="gramEnd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 xml:space="preserve"> pozvati podnosica prijave da istu dopuni. Ukoliko podnosilac prijave, u ostavljenom roku, ne izvrši njenu dopunu Odbor za etička </w:t>
      </w:r>
      <w:proofErr w:type="gramStart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pitanja  će</w:t>
      </w:r>
      <w:proofErr w:type="gramEnd"/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 xml:space="preserve"> prijavu odbiti kao neurednu. 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ab/>
        <w:t xml:space="preserve">Odbor za etička </w:t>
      </w:r>
      <w:proofErr w:type="gramStart"/>
      <w:r w:rsidRPr="00CE3976">
        <w:rPr>
          <w:rFonts w:ascii="Bookman Old Style" w:hAnsi="Bookman Old Style" w:cs="Arial"/>
        </w:rPr>
        <w:t>pitanja ,</w:t>
      </w:r>
      <w:proofErr w:type="gramEnd"/>
      <w:r w:rsidRPr="00CE3976">
        <w:rPr>
          <w:rFonts w:ascii="Bookman Old Style" w:hAnsi="Bookman Old Style" w:cs="Arial"/>
        </w:rPr>
        <w:t xml:space="preserve"> ukoliko prihvati prijavu, postupak vodi na način, po proceduri i u rokovima propisanim Pravilnikom o radu Odbora za etička pitanja  na koji saglasnost daje Predsjednik Udruženja.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ab/>
        <w:t xml:space="preserve">Odbor za etička </w:t>
      </w:r>
      <w:proofErr w:type="gramStart"/>
      <w:r w:rsidRPr="00CE3976">
        <w:rPr>
          <w:rFonts w:ascii="Bookman Old Style" w:hAnsi="Bookman Old Style" w:cs="Arial"/>
        </w:rPr>
        <w:t>pitanja  će</w:t>
      </w:r>
      <w:proofErr w:type="gramEnd"/>
      <w:r w:rsidRPr="00CE3976">
        <w:rPr>
          <w:rFonts w:ascii="Bookman Old Style" w:hAnsi="Bookman Old Style" w:cs="Arial"/>
        </w:rPr>
        <w:t xml:space="preserve"> uvijek omogućiti članu USVCG mogućnost da se izjasni o navodima iz prihvaćene prijave. 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ab/>
        <w:t xml:space="preserve">Kada utvrdi povredu akata, drugih propisa i Etičkog kodeksa koje je u radu dužan primjenjivati sudski vještak, Odbor za etička </w:t>
      </w:r>
      <w:proofErr w:type="gramStart"/>
      <w:r w:rsidRPr="00CE3976">
        <w:rPr>
          <w:rFonts w:ascii="Bookman Old Style" w:hAnsi="Bookman Old Style" w:cs="Arial"/>
        </w:rPr>
        <w:t>pitanja  će</w:t>
      </w:r>
      <w:proofErr w:type="gramEnd"/>
      <w:r w:rsidRPr="00CE3976">
        <w:rPr>
          <w:rFonts w:ascii="Bookman Old Style" w:hAnsi="Bookman Old Style" w:cs="Arial"/>
        </w:rPr>
        <w:t xml:space="preserve"> zavisno od težine djela izreći mjeru, i to: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 xml:space="preserve">-  </w:t>
      </w:r>
      <w:proofErr w:type="gramStart"/>
      <w:r w:rsidRPr="00CE3976">
        <w:rPr>
          <w:rFonts w:ascii="Bookman Old Style" w:hAnsi="Bookman Old Style" w:cs="Arial"/>
        </w:rPr>
        <w:t>za</w:t>
      </w:r>
      <w:proofErr w:type="gramEnd"/>
      <w:r w:rsidRPr="00CE3976">
        <w:rPr>
          <w:rFonts w:ascii="Bookman Old Style" w:hAnsi="Bookman Old Style" w:cs="Arial"/>
        </w:rPr>
        <w:t xml:space="preserve"> lakšu povredu, opomenu i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 xml:space="preserve">- </w:t>
      </w:r>
      <w:proofErr w:type="gramStart"/>
      <w:r w:rsidRPr="00CE3976">
        <w:rPr>
          <w:rFonts w:ascii="Bookman Old Style" w:hAnsi="Bookman Old Style" w:cs="Arial"/>
        </w:rPr>
        <w:t>za</w:t>
      </w:r>
      <w:proofErr w:type="gramEnd"/>
      <w:r w:rsidRPr="00CE3976">
        <w:rPr>
          <w:rFonts w:ascii="Bookman Old Style" w:hAnsi="Bookman Old Style" w:cs="Arial"/>
        </w:rPr>
        <w:t xml:space="preserve"> težu povredu javnu opomenu, odnosno zabranu obavljanja funkcija u USVCG u trajanju od šest mjeseci do godinu dana ili isključenje iz USVCG.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 xml:space="preserve">Žalba </w:t>
      </w:r>
      <w:proofErr w:type="gramStart"/>
      <w:r w:rsidRPr="00CE3976">
        <w:rPr>
          <w:rFonts w:ascii="Bookman Old Style" w:hAnsi="Bookman Old Style" w:cs="Arial"/>
        </w:rPr>
        <w:t>na</w:t>
      </w:r>
      <w:proofErr w:type="gramEnd"/>
      <w:r w:rsidRPr="00CE3976">
        <w:rPr>
          <w:rFonts w:ascii="Bookman Old Style" w:hAnsi="Bookman Old Style" w:cs="Arial"/>
        </w:rPr>
        <w:t xml:space="preserve"> odluku Etikog odbora podnosi se Savjetu Udruženja u roku od 15 dana od dana prijema Odluke.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</w:p>
    <w:p w:rsidR="003727B1" w:rsidRPr="00CE3976" w:rsidRDefault="003727B1" w:rsidP="003727B1">
      <w:pPr>
        <w:jc w:val="center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Član 36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ab/>
        <w:t xml:space="preserve">Odbor za etička </w:t>
      </w:r>
      <w:proofErr w:type="gramStart"/>
      <w:r w:rsidRPr="00CE3976">
        <w:rPr>
          <w:rFonts w:ascii="Bookman Old Style" w:hAnsi="Bookman Old Style" w:cs="Arial"/>
        </w:rPr>
        <w:t>pitanja  radi</w:t>
      </w:r>
      <w:proofErr w:type="gramEnd"/>
      <w:r w:rsidRPr="00CE3976">
        <w:rPr>
          <w:rFonts w:ascii="Bookman Old Style" w:hAnsi="Bookman Old Style" w:cs="Arial"/>
        </w:rPr>
        <w:t xml:space="preserve"> i odlučuje u skladu sa odredbama Poslovnika o radu. Odbor za etička </w:t>
      </w:r>
      <w:proofErr w:type="gramStart"/>
      <w:r w:rsidRPr="00CE3976">
        <w:rPr>
          <w:rFonts w:ascii="Bookman Old Style" w:hAnsi="Bookman Old Style" w:cs="Arial"/>
        </w:rPr>
        <w:t>pitanja  najmanje</w:t>
      </w:r>
      <w:proofErr w:type="gramEnd"/>
      <w:r w:rsidRPr="00CE3976">
        <w:rPr>
          <w:rFonts w:ascii="Bookman Old Style" w:hAnsi="Bookman Old Style" w:cs="Arial"/>
        </w:rPr>
        <w:t xml:space="preserve"> jednom godišnje podnosi Izvještaj o svom radu Savjetu Udruženja i Skupštini USVCG. 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rPr>
          <w:rFonts w:ascii="Bookman Old Style" w:hAnsi="Bookman Old Style" w:cs="Arial"/>
          <w:b/>
        </w:rPr>
      </w:pPr>
      <w:r w:rsidRPr="00CE3976">
        <w:rPr>
          <w:rFonts w:ascii="Bookman Old Style" w:hAnsi="Bookman Old Style" w:cs="Arial"/>
          <w:b/>
        </w:rPr>
        <w:t>Uređivački odbor</w:t>
      </w:r>
    </w:p>
    <w:p w:rsidR="003727B1" w:rsidRPr="00CE3976" w:rsidRDefault="003727B1" w:rsidP="003727B1">
      <w:pPr>
        <w:jc w:val="center"/>
        <w:rPr>
          <w:rFonts w:ascii="Bookman Old Style" w:hAnsi="Bookman Old Style" w:cs="Arial"/>
          <w:sz w:val="24"/>
          <w:szCs w:val="24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Član 37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Radi pripreme i izrade časopisa i drugih glasila u USVCG obrazuje se Uređivački odbor.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Uređivački odbor: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lastRenderedPageBreak/>
        <w:t>utvrđuje koncepciju i sadržinu časopisa;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određuje obim i oblik publikacije;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utvrđuje kriterijume za odabir tema za objavljivanje;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određuje veličinu, strukturu i sadržinu članaka i ilustracija,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usvaja završni tekst časopisa po tematskim cjelinama (strukama);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podnosi Savjetu Udruženja i Predsjedniku izvještaj o svom radu;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utvrđuje rokove za pripremu rukopisa za pojedina izdanja časopisa (štampana, elektronska i dr.),  dinamiku štampanja, kao i završetak projekta u cjelini;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obrazuje centralnu redakciju i stručne redakcije;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imenuje glavnog redaktora i druge eventualne potrebne pomoćnike (sekretara, tehničku podršku i sl.);</w:t>
      </w:r>
    </w:p>
    <w:p w:rsidR="003727B1" w:rsidRPr="00CE3976" w:rsidRDefault="003727B1" w:rsidP="003727B1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obavlja i druge poslove od značaja za izradu časopisa;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36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Uređivački odbor ima najmanje 5 članova, koje imenuje Savjet Udruženja na prijedlog strukovnih sekcija.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36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Broj članova uređivačkog odbora utvrđuje Savjet Udruženja.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36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Mandat Uređivačkog odbora traje četiri godine sa mogućnošću reizbora.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38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Uređivački odbor ima predsjednika i dva potpredsjednika koji se biraju iz reda članova.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Jedan potpredsjednik nadležan je za oblast društvenih nauka, a drugi za oblast prirodnih nauka.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Naknadu za rad članova Uređivačkog odbora utvrđuje Savjet Udruženja.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39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Uređivački odbor odlukom obrazuje stručne redakcije, po oblastima nauka i struka.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Sastav, zadaci i način rada stručnih redakcija, kao i visina naknada za njihov rad, utvrđuju se aktom o njihovom obrazovanju.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Zadatak redakcija je skupljanje i sređivanje rukopisa za štampu, obrada, prerada, jezičko i pravopisno ujednačavanje svih rukopisa koji treba da se objave časopisu ili nekom drugom izdanju.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40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Centralna redakcija zadužena je za operativne poslove i usklađivanje rada stručnih redakcija.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Centralnu redakciju po pravilu čine svi urednici stručnih redakcija.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lastRenderedPageBreak/>
        <w:t>Predsjednik Centralne redakcije je glavni redaktor.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Zadatke i način rada Centralne redakcije utvrđuje Uređivački odbor, aktom o obrazovanju Centralne redakcije.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41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Administrativno-tehničke, stručne i druge poslove u vezi pripreme i izrade časopisa obavlja Udruženje sa svojim stručnim službama (Sekretarijat....).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Svi rukopisi, podaci i ostala građa i dokumenti u vezi sa časopisom čuvaju se kao poseban fond u sekretarijatu Udruženja.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42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Sredstva za izradu i štampanje časopisa obezbjeđuju se iz sredstava Udruženja.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43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Savjet Udruženja može odobriti da se izdaju dopunske sveske i nova izdanja časopisa, kao i elektronsko izdanje časopisa.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>Savjet Udruženja može odobriti da se za potrebe stranih korisnika priredi i štampa skraćeno izdanje časopisa na engleskom jeziku.</w:t>
      </w:r>
    </w:p>
    <w:p w:rsidR="003727B1" w:rsidRPr="00CE3976" w:rsidRDefault="003727B1" w:rsidP="003727B1">
      <w:pPr>
        <w:rPr>
          <w:rFonts w:ascii="Bookman Old Style" w:hAnsi="Bookman Old Style"/>
          <w:sz w:val="24"/>
          <w:szCs w:val="24"/>
          <w:lang w:val="sr-Latn-CS"/>
        </w:rPr>
      </w:pPr>
    </w:p>
    <w:p w:rsidR="003727B1" w:rsidRPr="00AB7B62" w:rsidRDefault="003727B1" w:rsidP="003727B1">
      <w:pPr>
        <w:jc w:val="both"/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</w:pP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Odbor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za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edukaciju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,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nauku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,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me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>đ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unarodnu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saradnju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i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izdava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>č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ku</w:t>
      </w: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sr-Latn-CS"/>
        </w:rPr>
        <w:t xml:space="preserve"> </w:t>
      </w:r>
      <w:r w:rsidRPr="00CE3976">
        <w:rPr>
          <w:rFonts w:ascii="Bookman Old Style" w:eastAsia="Times New Roman" w:hAnsi="Bookman Old Style" w:cs="Times New Roman"/>
          <w:b/>
          <w:sz w:val="24"/>
          <w:szCs w:val="24"/>
        </w:rPr>
        <w:t>djelatnost</w:t>
      </w:r>
    </w:p>
    <w:p w:rsidR="003727B1" w:rsidRPr="00CE3976" w:rsidRDefault="003727B1" w:rsidP="003727B1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  <w:bCs/>
        </w:rPr>
        <w:t>Član 44</w:t>
      </w:r>
    </w:p>
    <w:p w:rsidR="003727B1" w:rsidRPr="00CE3976" w:rsidRDefault="003727B1" w:rsidP="003727B1">
      <w:pPr>
        <w:tabs>
          <w:tab w:val="left" w:pos="720"/>
          <w:tab w:val="left" w:pos="1440"/>
          <w:tab w:val="left" w:pos="7608"/>
        </w:tabs>
        <w:rPr>
          <w:rFonts w:ascii="Bookman Old Style" w:hAnsi="Bookman Old Style" w:cs="Arial"/>
          <w:sz w:val="24"/>
          <w:szCs w:val="24"/>
          <w:lang w:val="pl-PL"/>
        </w:rPr>
      </w:pPr>
      <w:r w:rsidRPr="00CE3976">
        <w:rPr>
          <w:rFonts w:ascii="Bookman Old Style" w:hAnsi="Bookman Old Style" w:cs="Arial"/>
          <w:sz w:val="24"/>
          <w:szCs w:val="24"/>
          <w:lang w:val="pl-PL"/>
        </w:rPr>
        <w:tab/>
        <w:t>Radi kontinuirane edukacije sudskih vještaka u Udruženju se obrazuje  Odbor za edukaciju</w:t>
      </w:r>
      <w:r w:rsidRPr="00CE3976">
        <w:rPr>
          <w:rFonts w:ascii="Bookman Old Style" w:eastAsia="Times New Roman" w:hAnsi="Bookman Old Style" w:cs="Times New Roman"/>
          <w:sz w:val="24"/>
          <w:szCs w:val="24"/>
          <w:lang w:val="pl-PL"/>
        </w:rPr>
        <w:t>, nauku, međunarodnu saradnju i izdavačku djelatnost (u daljem tekstu Odbor za edukaciju).</w:t>
      </w:r>
    </w:p>
    <w:p w:rsidR="003727B1" w:rsidRPr="00CE3976" w:rsidRDefault="003727B1" w:rsidP="003727B1">
      <w:pPr>
        <w:tabs>
          <w:tab w:val="left" w:pos="720"/>
          <w:tab w:val="left" w:pos="1440"/>
          <w:tab w:val="left" w:pos="7608"/>
        </w:tabs>
        <w:rPr>
          <w:rFonts w:ascii="Bookman Old Style" w:hAnsi="Bookman Old Style" w:cs="Arial"/>
          <w:sz w:val="24"/>
          <w:szCs w:val="24"/>
          <w:lang w:val="pl-PL"/>
        </w:rPr>
      </w:pPr>
      <w:r w:rsidRPr="00CE3976">
        <w:rPr>
          <w:rFonts w:ascii="Bookman Old Style" w:hAnsi="Bookman Old Style" w:cs="Arial"/>
          <w:sz w:val="24"/>
          <w:szCs w:val="24"/>
          <w:lang w:val="pl-PL"/>
        </w:rPr>
        <w:tab/>
      </w:r>
    </w:p>
    <w:p w:rsidR="003727B1" w:rsidRPr="00CE3976" w:rsidRDefault="003727B1" w:rsidP="003727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  <w:lang w:val="pl-PL"/>
        </w:rPr>
      </w:pPr>
      <w:r w:rsidRPr="00CE3976">
        <w:rPr>
          <w:rFonts w:ascii="Bookman Old Style" w:hAnsi="Bookman Old Style" w:cs="Calibri"/>
          <w:sz w:val="24"/>
          <w:szCs w:val="24"/>
          <w:lang w:val="pl-PL"/>
        </w:rPr>
        <w:t>Opšti program stručnog usavršavanja vještaka utvrđuje Komisija za vještake, po prethodno pribavljenom mišljenju Ministarstva pravde.</w:t>
      </w:r>
    </w:p>
    <w:p w:rsidR="003727B1" w:rsidRPr="00CE3976" w:rsidRDefault="003727B1" w:rsidP="003727B1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Calibri"/>
          <w:sz w:val="24"/>
          <w:szCs w:val="24"/>
        </w:rPr>
      </w:pPr>
      <w:r w:rsidRPr="00CE3976">
        <w:rPr>
          <w:rFonts w:ascii="Bookman Old Style" w:hAnsi="Bookman Old Style" w:cs="Calibri"/>
          <w:sz w:val="24"/>
          <w:szCs w:val="24"/>
        </w:rPr>
        <w:t>Na osnovu programa stručnog usavršavanja iz prethodnog stave, Savjet Udruženja iz donosi posebne programe stručnog usavršavanja.</w:t>
      </w:r>
    </w:p>
    <w:p w:rsidR="003727B1" w:rsidRPr="00CE3976" w:rsidRDefault="003727B1" w:rsidP="003727B1">
      <w:pPr>
        <w:tabs>
          <w:tab w:val="left" w:pos="720"/>
          <w:tab w:val="left" w:pos="1440"/>
          <w:tab w:val="left" w:pos="7608"/>
        </w:tabs>
        <w:rPr>
          <w:rFonts w:ascii="Bookman Old Style" w:hAnsi="Bookman Old Style" w:cs="Arial"/>
          <w:sz w:val="24"/>
          <w:szCs w:val="24"/>
          <w:lang w:val="pl-PL"/>
        </w:rPr>
      </w:pPr>
      <w:r w:rsidRPr="00CE3976">
        <w:rPr>
          <w:rFonts w:ascii="Bookman Old Style" w:hAnsi="Bookman Old Style" w:cs="Arial"/>
          <w:sz w:val="24"/>
          <w:szCs w:val="24"/>
          <w:lang w:val="pl-PL"/>
        </w:rPr>
        <w:tab/>
        <w:t>Zadatak Odbora za edukaciju je održavanje seminara, radionica i drugih vidova stručnog usavšavanja članova USVCG u cilju usavršavanje teoretskih i praktičnih znanja sudskih vještaka, kao i osposobljavanje sudskih vještaka da jedinstveno primjenjuju standarde struke i nauke i teže ujednačavanju prakse, a sve u skladu sa opštim i posebnim programima stručnog usavršavanja donesenim u skladu sa Zakonom o sudskim vještacima.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  <w:lang w:val="pl-PL"/>
        </w:rPr>
      </w:pPr>
      <w:r w:rsidRPr="00CE3976">
        <w:rPr>
          <w:rFonts w:ascii="Bookman Old Style" w:hAnsi="Bookman Old Style" w:cs="Arial"/>
          <w:lang w:val="pl-PL"/>
        </w:rPr>
        <w:tab/>
        <w:t>Odbor za edukaciju ima najmanje pet članova, koje bira Skupština Udruženja na mandatni period od četiri godine.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  <w:b/>
          <w:lang w:val="pl-PL"/>
        </w:rPr>
      </w:pPr>
      <w:r w:rsidRPr="00CE3976">
        <w:rPr>
          <w:rFonts w:ascii="Bookman Old Style" w:hAnsi="Bookman Old Style" w:cs="Arial"/>
          <w:b/>
          <w:lang w:val="pl-PL"/>
        </w:rPr>
        <w:tab/>
      </w:r>
      <w:r w:rsidRPr="00CE3976">
        <w:rPr>
          <w:rFonts w:ascii="Bookman Old Style" w:hAnsi="Bookman Old Style" w:cs="Arial"/>
          <w:lang w:val="pl-PL"/>
        </w:rPr>
        <w:t>Odbor za edukaciju iz reda svojih članova bira predsjednika</w:t>
      </w:r>
      <w:r w:rsidRPr="00CE3976">
        <w:rPr>
          <w:rFonts w:ascii="Bookman Old Style" w:hAnsi="Bookman Old Style" w:cs="Arial"/>
          <w:b/>
          <w:lang w:val="pl-PL"/>
        </w:rPr>
        <w:t>.</w:t>
      </w:r>
    </w:p>
    <w:p w:rsidR="003727B1" w:rsidRPr="00CE3976" w:rsidRDefault="003727B1" w:rsidP="003727B1">
      <w:pPr>
        <w:rPr>
          <w:rFonts w:ascii="Bookman Old Style" w:eastAsia="Times New Roman" w:hAnsi="Bookman Old Style" w:cs="Times New Roman"/>
          <w:sz w:val="24"/>
          <w:szCs w:val="24"/>
          <w:lang w:val="pl-PL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l-PL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l-PL"/>
        </w:rPr>
      </w:pPr>
    </w:p>
    <w:p w:rsidR="003727B1" w:rsidRPr="00AB7B62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pl-PL"/>
        </w:rPr>
      </w:pPr>
      <w:r w:rsidRPr="00AB7B62">
        <w:rPr>
          <w:rFonts w:ascii="Bookman Old Style" w:eastAsia="Times New Roman" w:hAnsi="Bookman Old Style" w:cs="Times New Roman"/>
          <w:b/>
          <w:sz w:val="24"/>
          <w:szCs w:val="24"/>
          <w:lang w:val="pl-PL"/>
        </w:rPr>
        <w:t>Odbori struka</w:t>
      </w:r>
    </w:p>
    <w:p w:rsidR="003727B1" w:rsidRPr="00AB7B62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pl-PL"/>
        </w:rPr>
      </w:pPr>
      <w:r w:rsidRPr="00AB7B62">
        <w:rPr>
          <w:rFonts w:ascii="Bookman Old Style" w:eastAsia="Times New Roman" w:hAnsi="Bookman Old Style" w:cs="Times New Roman"/>
          <w:sz w:val="24"/>
          <w:szCs w:val="24"/>
          <w:lang w:val="pl-PL"/>
        </w:rPr>
        <w:t>Član 45</w:t>
      </w:r>
    </w:p>
    <w:p w:rsidR="003727B1" w:rsidRPr="00AB7B62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l-PL"/>
        </w:rPr>
      </w:pPr>
      <w:r w:rsidRPr="00AB7B62">
        <w:rPr>
          <w:rFonts w:ascii="Bookman Old Style" w:eastAsia="Times New Roman" w:hAnsi="Bookman Old Style" w:cs="Times New Roman"/>
          <w:sz w:val="24"/>
          <w:szCs w:val="24"/>
          <w:lang w:val="pl-PL"/>
        </w:rPr>
        <w:tab/>
        <w:t>U Udruženju su po pravilu zastupljeni Odbori svih struka koje su zastupljene u Udruženju,  ukoliko struka broji više od 10 (deset) članova.</w:t>
      </w:r>
    </w:p>
    <w:p w:rsidR="003727B1" w:rsidRP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pl-PL"/>
        </w:rPr>
      </w:pPr>
      <w:r w:rsidRPr="00AB7B62">
        <w:rPr>
          <w:rFonts w:ascii="Bookman Old Style" w:eastAsia="Times New Roman" w:hAnsi="Bookman Old Style" w:cs="Times New Roman"/>
          <w:sz w:val="24"/>
          <w:szCs w:val="24"/>
          <w:lang w:val="pl-PL"/>
        </w:rPr>
        <w:tab/>
      </w:r>
      <w:r w:rsidRPr="003727B1">
        <w:rPr>
          <w:rFonts w:ascii="Bookman Old Style" w:eastAsia="Times New Roman" w:hAnsi="Bookman Old Style" w:cs="Times New Roman"/>
          <w:sz w:val="24"/>
          <w:szCs w:val="24"/>
          <w:lang w:val="pl-PL"/>
        </w:rPr>
        <w:t>Ukoliko dodje do prijema novih članova Udruženja koji su sudski vještaci iz oblasti koja do tada nije bila zastupljena u Udruženju, ili neki od postojećih članova Udruženja dobiju novi status vještaka iz struke koja do tada nije bila zastupljena ili se pokrene inicijativa o formiranju dva ili više novih Odbora iz jednog postojećeg, Savjet Udruženja, samostalno ili na predlog Predsjednika Udruženja, je obavezan da konstatuje navedenu činjenicu i osigura potrebne uslove i stara se o formiranju novog odbora sa nazivom struke za koju je osnovan.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U Udruženju postoje sljedeći odbori: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građevinske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arhitektonske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ekonomske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elektro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informatičke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mašinske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saobraćajne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medicinske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poljoprivredne i šumarske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geodetske i geološke struke;</w:t>
      </w:r>
    </w:p>
    <w:p w:rsidR="003727B1" w:rsidRPr="00CE3976" w:rsidRDefault="003727B1" w:rsidP="003727B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Odbor struka sudskih vještaka ostalih struka.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Ukoliko postoji stručno-profesionalni interes, a naročito zbog brojnosti pojedinih Odbora, članovi Udruzenja mogu pokrenuti inicijativu za organizovanje novih Odbora struke koji bi nastali iz postojećih Odbora a koji bi kao osnovu organizovanja imali užu struku iz pojedinih, brojčano više zastupljenih širih oblasti.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Odbori struka sudskih vještaka se organizuju radi uzajamne saradnje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stručno-profesionalnom planu u svim aspektima za pojedine struke a posebno na planu medjusobne razmjene informacija, edukacije, inovativnosti i ukupnog rada Udruženja i samog odbora kao i medjuodborsku saradnju u okviru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46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Osnivanje Odbora struke se vrši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zahtjev najmanje 10 (deset) članova.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Predlog za Osnivanje Odbora struke se upućuje Savjetu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47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Svi članovi jednog Odbora struke koji ga čine biraju koordinatora Odbora.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lastRenderedPageBreak/>
        <w:tab/>
        <w:t xml:space="preserve">Ukoliko Odbor struke ima više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od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20 (dvadeset) članova bira i koordinacioni tim Odbora struke od tri člana.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Koordinacionim timom rukovodi Koordinator Odbora struke.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48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Koordinator Odbora struke predstavlja struku, organizuje i saziva sastanke Odbora struke,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te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organizuje naročito sljedeće aktivnosti:</w:t>
      </w:r>
    </w:p>
    <w:p w:rsidR="003727B1" w:rsidRPr="00CE3976" w:rsidRDefault="003727B1" w:rsidP="003727B1">
      <w:pPr>
        <w:pStyle w:val="ListParagraph"/>
        <w:numPr>
          <w:ilvl w:val="0"/>
          <w:numId w:val="1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upoznaje članove odbora struka s radom Skupštine Udruženja i Savjeta Udruženja;</w:t>
      </w:r>
    </w:p>
    <w:p w:rsidR="003727B1" w:rsidRPr="00CE3976" w:rsidRDefault="003727B1" w:rsidP="003727B1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po potrebi organizuje predavanja odnosno susrete članstva odbora struka u cilju kontinuiranog usavršavanja znanja i vještina struke;</w:t>
      </w:r>
    </w:p>
    <w:p w:rsidR="003727B1" w:rsidRPr="00CE3976" w:rsidRDefault="003727B1" w:rsidP="003727B1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organizuje i druge aktivnosti na prijedlog članova;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Za sve potrebne pomoći u svom radu i radu odbora struka rukovodilac se obraća Savjetu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O svom radu i radu odbora struka koordinator priprema godišnji plan rada i izvještaj za Predsjednika Udruženja, Skupštinu i Savjet Udruženja.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SAZIVANJE SKUPŠTINE</w:t>
      </w: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49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 xml:space="preserve">Skupština može biti redovna i vanredna. </w:t>
      </w:r>
    </w:p>
    <w:p w:rsidR="003727B1" w:rsidRPr="00CE3976" w:rsidRDefault="003727B1" w:rsidP="003727B1">
      <w:pPr>
        <w:spacing w:after="0" w:line="240" w:lineRule="auto"/>
        <w:ind w:firstLine="720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Skupština redovno zasjeda jednom u toku godine. Redovnu sjednicu Skupštine saziva Predsjednik Skupštine.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 xml:space="preserve">Predsjednik Skupštine je lice koje se bira iz reda članova Skupštine, odlukom Skupštine </w:t>
      </w:r>
      <w:r w:rsidRPr="00CE3976">
        <w:rPr>
          <w:rFonts w:ascii="Bookman Old Style" w:hAnsi="Bookman Old Style" w:cs="Arial"/>
          <w:sz w:val="24"/>
          <w:szCs w:val="24"/>
          <w:lang w:val="sl-SI"/>
        </w:rPr>
        <w:t xml:space="preserve"> </w:t>
      </w: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na mandat od 4 (četiri) godine.</w:t>
      </w: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Vanredna sjednica Skupštine može se zakazati na inicijativu najmanje jedne trećine članstva najkasnije u roku od 30 dana od dana podnošenja zahtjeva za njeno sazivanje.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sz w:val="24"/>
          <w:szCs w:val="24"/>
          <w:lang w:val="sl-SI"/>
        </w:rPr>
        <w:t xml:space="preserve">Skupština se saziva pismenim pozivom sa naznačenjem vremena i mjesta održavanja i predlogom njenog dnevnog reda, najmanje 10  dana prije održavanja.  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sz w:val="24"/>
          <w:szCs w:val="24"/>
          <w:lang w:val="sl-SI"/>
        </w:rPr>
        <w:t>Uz poziv za skupštinu dostavlja se i odgovarajući materijal (izvještaji, analize, bilansi, predlozi odluka i dr.)</w:t>
      </w: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720"/>
        <w:rPr>
          <w:rFonts w:ascii="Bookman Old Style" w:hAnsi="Bookman Old Style" w:cs="Arial"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sz w:val="24"/>
          <w:szCs w:val="24"/>
          <w:lang w:val="sl-SI"/>
        </w:rPr>
        <w:t>Radom Skupštine rukovodi Predsjednik Skupštine.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KVORUM ZA RAD I ODLUČIVANJE</w:t>
      </w: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 xml:space="preserve"> Član 50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Skupština može da zasijeda i odlučuje ako je prisutno  50 posto plus jedan (natpolovična većina) članova udruženja.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sz w:val="24"/>
          <w:szCs w:val="24"/>
          <w:lang w:val="sl-SI"/>
        </w:rPr>
        <w:lastRenderedPageBreak/>
        <w:t>Kvorum za rad i odlučivanje utvrđuje Predsjednik Skupštine koji otvara njeno zasijedanje.</w:t>
      </w:r>
    </w:p>
    <w:p w:rsidR="003727B1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51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Ako se Skupština nije mogla održati zbog nedostatka kvoruma, ponovo se saziva u roku sedam dana, sa istim dnevnim redom.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 xml:space="preserve">                                                         </w:t>
      </w: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52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O donošenju Statuta i njegovim izmjenama i dopunama Skupština odlučuje prostom većinom glasova ukupnog broja članova udruženja.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720"/>
        <w:rPr>
          <w:rFonts w:ascii="Bookman Old Style" w:hAnsi="Bookman Old Style" w:cs="Arial"/>
          <w:bCs/>
          <w:sz w:val="24"/>
          <w:szCs w:val="24"/>
          <w:lang w:val="hr-HR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hr-HR"/>
        </w:rPr>
        <w:t>Inicijativu za pokretanje postupka izmjena i dopuna Statuta može pokrenuti svaki član Skupštine.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53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O drugim pitanjima iz svog djelokruga Skupština odlučuje većinom glasova prisutnih  članova udruženja.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 xml:space="preserve">                                              </w:t>
      </w:r>
    </w:p>
    <w:p w:rsidR="003727B1" w:rsidRPr="00CE3976" w:rsidRDefault="003727B1" w:rsidP="003727B1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NAČIN ODLUČIVANJA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54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Skupština odlučuje javnim glasanjem. Javno glasanje vrši se dizanjem ruke ili izjašnjavanjem putem poimenične prozivke članova.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55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Skupština odlučuje tajnim glasanjem o pojedinim pitanjima, kad to zahtijeva najmanje  50 posto plus jedan članova udruženja.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Tajno glasanje vrši se putem glasačkih listića.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56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Odsutni član može glasati i pisanim putem.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Pismo kojim odsutni član glasa o pitanjima iz dnevnog reda punovažno je i uzima se u obzir ako stigne Skupštini do dana njenog održavanja.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Predsjednik Skupštine je dužan je da upozna članove  koji su prisutni kako je glasao odsutni član.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ISKLJUČENJE PRAVA GLASA</w:t>
      </w: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57</w:t>
      </w:r>
    </w:p>
    <w:p w:rsidR="003727B1" w:rsidRPr="00CE3976" w:rsidRDefault="003727B1" w:rsidP="003727B1">
      <w:pPr>
        <w:spacing w:after="0" w:line="240" w:lineRule="auto"/>
        <w:ind w:firstLine="36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Skupštine ne može glasati kada se odlučuje o pitanjima: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oslobađanja od određenih obaveza i odgovornosti toga člana;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lastRenderedPageBreak/>
        <w:t>o utvrđivanju zahtijeva koje ima u odnosu na tog člana;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o pokretanju i odustajanju od spora protiv tog člana;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u drugim slučajevima kada član ima interes protiv interesa Udruženja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36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Kada je interes člana  iz stava 4 ovog člana protivan interesu Udruženja  cjeni u svakom konkretnom slučaju Skupština.</w:t>
      </w:r>
    </w:p>
    <w:p w:rsidR="003727B1" w:rsidRPr="00CE3976" w:rsidRDefault="003727B1" w:rsidP="003727B1">
      <w:pPr>
        <w:spacing w:after="0" w:line="240" w:lineRule="auto"/>
        <w:ind w:firstLine="36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Isključenje prava glasa članova odnosi se samo na pitanje zbog koga je došlo do isključenja.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ZAPISNIK O RADU SKUPŠTINE</w:t>
      </w:r>
    </w:p>
    <w:p w:rsidR="003727B1" w:rsidRPr="00CE3976" w:rsidRDefault="003727B1" w:rsidP="003727B1">
      <w:pPr>
        <w:spacing w:after="0" w:line="240" w:lineRule="auto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58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Na svakoj sjednici Skupštine vodi se zapisnik o radu Skupštine.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U zapisnik se unose osnovni podaci o radu Skupštine a naročito: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mjesto i dan održavanja;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dnevni red;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imena prisutnih članova;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lično ime predsjednika ili predsjedavajućeg ( ukoliko predsjednik ne može da prisustvuje sjednici iz opravdanih razloga) 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lično ime zapisničara;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tok rada,  a posebno pitanja o kojima se raspravlja, imena lica koja su učestvovala u raspravi i sažeta sadržina njihovih izlaganja;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rezultat glasanja po pojedinim tačkama dnevnog reda;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konstatacija predsjedavajućeg o donošenju odluka;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izdvojeno mišljenje članova;</w:t>
      </w:r>
    </w:p>
    <w:p w:rsidR="003727B1" w:rsidRPr="00CE3976" w:rsidRDefault="003727B1" w:rsidP="003727B1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vrijeme završetka sjednice;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59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Svaka odluka Skupštine se unosi u zapisnik.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Uz zapisnik se prilažu i dokazi o sazivanju Skupštine.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60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Zapisnik potpisuje Predsjednik  (Predsjedavajući) Skupštine i zapisničar.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Ako se zapisnik sastoji od više stranica, Predsjednik (Predsjedavajući) i zapisničar stavljaju na svaku stranicu zapisnika svoj skraćeni potpis (paraf).</w:t>
      </w:r>
    </w:p>
    <w:p w:rsidR="003727B1" w:rsidRPr="00CE3976" w:rsidRDefault="003727B1" w:rsidP="003727B1">
      <w:pPr>
        <w:spacing w:after="0" w:line="240" w:lineRule="auto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 61</w:t>
      </w:r>
    </w:p>
    <w:p w:rsidR="003727B1" w:rsidRPr="00CE3976" w:rsidRDefault="003727B1" w:rsidP="003727B1">
      <w:pPr>
        <w:spacing w:after="0" w:line="240" w:lineRule="auto"/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Članovi Skupštine imaju pravo pregleda zapisnika po njegovom sastavljanju i potpisivanju predsjedavajućeg i zapisničara.</w:t>
      </w:r>
    </w:p>
    <w:p w:rsidR="003727B1" w:rsidRPr="00CE3976" w:rsidRDefault="003727B1" w:rsidP="003727B1">
      <w:pPr>
        <w:spacing w:after="0" w:line="240" w:lineRule="auto"/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Zapisnik o radu Skupštine čuva se u arhivi Udruženja  kao dokument trajne vrijednosti.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sl-SI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SLUŽBENICI (OSOBLJE)</w:t>
      </w:r>
    </w:p>
    <w:p w:rsidR="003727B1" w:rsidRPr="00CE3976" w:rsidRDefault="003727B1" w:rsidP="003727B1">
      <w:pPr>
        <w:jc w:val="center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lastRenderedPageBreak/>
        <w:t>Član 62</w:t>
      </w:r>
    </w:p>
    <w:p w:rsidR="003727B1" w:rsidRPr="00CE3976" w:rsidRDefault="003727B1" w:rsidP="003727B1">
      <w:pPr>
        <w:ind w:firstLine="720"/>
        <w:jc w:val="both"/>
        <w:rPr>
          <w:rFonts w:ascii="Bookman Old Style" w:hAnsi="Bookman Old Style" w:cs="Arial"/>
          <w:bCs/>
          <w:sz w:val="24"/>
          <w:szCs w:val="24"/>
          <w:lang w:val="sl-SI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sl-SI"/>
        </w:rPr>
        <w:t>Službenici će se zapošljavati u skladu sa Zakonom, prema Aktu o sistematizaciji radnih mjesta  koji donosi Savjet Udruženja.</w:t>
      </w:r>
    </w:p>
    <w:p w:rsidR="003727B1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IMOVINA UDRUŽENJA</w:t>
      </w:r>
    </w:p>
    <w:p w:rsidR="003727B1" w:rsidRPr="00CE3976" w:rsidRDefault="003727B1" w:rsidP="003727B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63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Imovinu Udruženja čine i njene nepokretne i pokretne stvari, kao i druga imovinska prava.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FINANSIRANJE UDRUŽENJA</w:t>
      </w:r>
    </w:p>
    <w:p w:rsidR="003727B1" w:rsidRPr="00CE3976" w:rsidRDefault="003727B1" w:rsidP="003727B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64</w:t>
      </w:r>
    </w:p>
    <w:p w:rsidR="003727B1" w:rsidRPr="00CE3976" w:rsidRDefault="003727B1" w:rsidP="003727B1">
      <w:pPr>
        <w:pStyle w:val="BodyText"/>
        <w:ind w:firstLine="720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 xml:space="preserve">Sredstva za finansiranje svojih aktivnosti i imovinu stiče </w:t>
      </w:r>
      <w:proofErr w:type="gramStart"/>
      <w:r w:rsidRPr="00CE3976">
        <w:rPr>
          <w:rFonts w:ascii="Bookman Old Style" w:hAnsi="Bookman Old Style" w:cs="Arial"/>
        </w:rPr>
        <w:t>od</w:t>
      </w:r>
      <w:proofErr w:type="gramEnd"/>
      <w:r w:rsidRPr="00CE3976">
        <w:rPr>
          <w:rFonts w:ascii="Bookman Old Style" w:hAnsi="Bookman Old Style" w:cs="Arial"/>
        </w:rPr>
        <w:t xml:space="preserve"> članarine, dobrovoljnih priloga, donacija, poklona, zaostavštine, kamata na uloge, dividendi, i na drugi zakonom dozvoljen način.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3727B1" w:rsidRPr="00CE3976" w:rsidRDefault="003727B1" w:rsidP="003727B1">
      <w:pPr>
        <w:pStyle w:val="BodyText"/>
        <w:numPr>
          <w:ilvl w:val="0"/>
          <w:numId w:val="19"/>
        </w:numPr>
        <w:rPr>
          <w:rFonts w:ascii="Bookman Old Style" w:hAnsi="Bookman Old Style" w:cs="Arial"/>
          <w:bCs/>
          <w:iCs/>
        </w:rPr>
      </w:pPr>
      <w:r w:rsidRPr="00CE3976">
        <w:rPr>
          <w:rFonts w:ascii="Bookman Old Style" w:hAnsi="Bookman Old Style" w:cs="Arial"/>
          <w:bCs/>
          <w:iCs/>
        </w:rPr>
        <w:t>IZMJENE I DOPUNE STATUTA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  <w:b/>
          <w:bCs/>
          <w:i/>
          <w:iCs/>
        </w:rPr>
      </w:pPr>
    </w:p>
    <w:p w:rsidR="003727B1" w:rsidRPr="00CE3976" w:rsidRDefault="003727B1" w:rsidP="003727B1">
      <w:pPr>
        <w:jc w:val="center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Član 65</w:t>
      </w:r>
    </w:p>
    <w:p w:rsidR="003727B1" w:rsidRPr="00CE3976" w:rsidRDefault="003727B1" w:rsidP="003727B1">
      <w:pPr>
        <w:pStyle w:val="BodyText"/>
        <w:rPr>
          <w:rFonts w:ascii="Bookman Old Style" w:hAnsi="Bookman Old Style" w:cs="Arial"/>
        </w:rPr>
      </w:pPr>
      <w:r w:rsidRPr="00CE3976">
        <w:rPr>
          <w:rFonts w:ascii="Bookman Old Style" w:hAnsi="Bookman Old Style" w:cs="Arial"/>
        </w:rPr>
        <w:tab/>
        <w:t xml:space="preserve">Izmjene i dopune Statuta vrše se </w:t>
      </w:r>
      <w:proofErr w:type="gramStart"/>
      <w:r w:rsidRPr="00CE3976">
        <w:rPr>
          <w:rFonts w:ascii="Bookman Old Style" w:hAnsi="Bookman Old Style" w:cs="Arial"/>
        </w:rPr>
        <w:t>na</w:t>
      </w:r>
      <w:proofErr w:type="gramEnd"/>
      <w:r w:rsidRPr="00CE3976">
        <w:rPr>
          <w:rFonts w:ascii="Bookman Old Style" w:hAnsi="Bookman Old Style" w:cs="Arial"/>
        </w:rPr>
        <w:t xml:space="preserve"> način i po postupku predviđenom za njegovo donošenje.</w:t>
      </w:r>
    </w:p>
    <w:p w:rsidR="003727B1" w:rsidRPr="00CE3976" w:rsidRDefault="003727B1" w:rsidP="003727B1">
      <w:pPr>
        <w:jc w:val="both"/>
        <w:rPr>
          <w:rFonts w:ascii="Bookman Old Style" w:hAnsi="Bookman Old Style" w:cs="Arial"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sz w:val="24"/>
          <w:szCs w:val="24"/>
          <w:lang w:val="en-GB"/>
        </w:rPr>
        <w:tab/>
        <w:t xml:space="preserve">Prijedlog za izmjene i dopune Statuta mogu podnijeti osnivači </w:t>
      </w:r>
      <w:proofErr w:type="gramStart"/>
      <w:r w:rsidRPr="00CE3976">
        <w:rPr>
          <w:rFonts w:ascii="Bookman Old Style" w:hAnsi="Bookman Old Style" w:cs="Arial"/>
          <w:sz w:val="24"/>
          <w:szCs w:val="24"/>
          <w:lang w:val="en-GB"/>
        </w:rPr>
        <w:t>ili</w:t>
      </w:r>
      <w:proofErr w:type="gramEnd"/>
      <w:r w:rsidRPr="00CE3976">
        <w:rPr>
          <w:rFonts w:ascii="Bookman Old Style" w:hAnsi="Bookman Old Style" w:cs="Arial"/>
          <w:sz w:val="24"/>
          <w:szCs w:val="24"/>
          <w:lang w:val="en-GB"/>
        </w:rPr>
        <w:t xml:space="preserve"> najmanje 1/5 ukupnog broja članova USVCG.</w:t>
      </w:r>
    </w:p>
    <w:p w:rsidR="003727B1" w:rsidRPr="00CE3976" w:rsidRDefault="003727B1" w:rsidP="003727B1">
      <w:pPr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:rsidR="003727B1" w:rsidRDefault="003727B1" w:rsidP="003727B1">
      <w:pPr>
        <w:pStyle w:val="ListParagraph"/>
        <w:numPr>
          <w:ilvl w:val="0"/>
          <w:numId w:val="19"/>
        </w:numPr>
        <w:jc w:val="both"/>
        <w:rPr>
          <w:rFonts w:ascii="Bookman Old Style" w:hAnsi="Bookman Old Style" w:cs="Arial"/>
          <w:bCs/>
          <w:i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iCs/>
          <w:sz w:val="24"/>
          <w:szCs w:val="24"/>
          <w:lang w:val="en-GB"/>
        </w:rPr>
        <w:t>PRELAZNE I ZAVRŠNE ODREDBE</w:t>
      </w:r>
    </w:p>
    <w:p w:rsidR="003727B1" w:rsidRPr="00CE3976" w:rsidRDefault="003727B1" w:rsidP="003727B1">
      <w:pPr>
        <w:pStyle w:val="ListParagraph"/>
        <w:jc w:val="both"/>
        <w:rPr>
          <w:rFonts w:ascii="Bookman Old Style" w:hAnsi="Bookman Old Style" w:cs="Arial"/>
          <w:bCs/>
          <w:iCs/>
          <w:sz w:val="24"/>
          <w:szCs w:val="24"/>
          <w:lang w:val="en-GB"/>
        </w:rPr>
      </w:pPr>
    </w:p>
    <w:p w:rsidR="003727B1" w:rsidRPr="00CE3976" w:rsidRDefault="003727B1" w:rsidP="003727B1">
      <w:pPr>
        <w:jc w:val="center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>Član 66</w:t>
      </w:r>
    </w:p>
    <w:p w:rsidR="003727B1" w:rsidRPr="00CE3976" w:rsidRDefault="003727B1" w:rsidP="003727B1">
      <w:pPr>
        <w:jc w:val="both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ab/>
        <w:t xml:space="preserve">Mišljenje o primjeni odredaba ovog Statuta daje Savjet Udruženja. </w:t>
      </w:r>
    </w:p>
    <w:p w:rsidR="003727B1" w:rsidRPr="00CE3976" w:rsidRDefault="003727B1" w:rsidP="003727B1">
      <w:pPr>
        <w:jc w:val="both"/>
        <w:rPr>
          <w:rFonts w:ascii="Bookman Old Style" w:hAnsi="Bookman Old Style" w:cs="Arial"/>
          <w:bCs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bCs/>
          <w:sz w:val="24"/>
          <w:szCs w:val="24"/>
          <w:lang w:val="en-GB"/>
        </w:rPr>
        <w:tab/>
        <w:t>Autentično tumačenje odredaba ovog Statuta daje Skupština Udruženja.</w:t>
      </w:r>
    </w:p>
    <w:p w:rsidR="003727B1" w:rsidRPr="00CE3976" w:rsidRDefault="003727B1" w:rsidP="003727B1">
      <w:pPr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ZAVRŠNE ODREDBE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>Član 67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 xml:space="preserve">Izmjene i dopune ovog Statuta obavljaju se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način i po postupku njegovog donošenja od strane Skupštine Udruženja sudskih vještaka Crne Gore, u skladu sa Zakonom o sudskim vještacima.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lastRenderedPageBreak/>
        <w:t>Član 68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ind w:firstLine="720"/>
        <w:jc w:val="both"/>
        <w:rPr>
          <w:rFonts w:ascii="Bookman Old Style" w:hAnsi="Bookman Old Style" w:cs="Arial"/>
          <w:sz w:val="24"/>
          <w:szCs w:val="24"/>
          <w:lang w:val="en-GB"/>
        </w:rPr>
      </w:pPr>
      <w:r w:rsidRPr="00CE3976">
        <w:rPr>
          <w:rFonts w:ascii="Bookman Old Style" w:hAnsi="Bookman Old Style" w:cs="Arial"/>
          <w:sz w:val="24"/>
          <w:szCs w:val="24"/>
          <w:lang w:val="en-GB"/>
        </w:rPr>
        <w:t xml:space="preserve">Ovaj Statut stupa </w:t>
      </w:r>
      <w:proofErr w:type="gramStart"/>
      <w:r w:rsidRPr="00CE3976">
        <w:rPr>
          <w:rFonts w:ascii="Bookman Old Style" w:hAnsi="Bookman Old Style" w:cs="Arial"/>
          <w:sz w:val="24"/>
          <w:szCs w:val="24"/>
          <w:lang w:val="en-GB"/>
        </w:rPr>
        <w:t>na</w:t>
      </w:r>
      <w:proofErr w:type="gramEnd"/>
      <w:r w:rsidRPr="00CE3976">
        <w:rPr>
          <w:rFonts w:ascii="Bookman Old Style" w:hAnsi="Bookman Old Style" w:cs="Arial"/>
          <w:sz w:val="24"/>
          <w:szCs w:val="24"/>
          <w:lang w:val="en-GB"/>
        </w:rPr>
        <w:t xml:space="preserve"> snagu danom donošenja, a primjenjivaće se od dana upisa u registar nadležnog organa državne uprave.</w:t>
      </w:r>
      <w:r w:rsidRPr="00CE3976">
        <w:rPr>
          <w:rFonts w:ascii="Bookman Old Style" w:hAnsi="Bookman Old Style" w:cs="Arial"/>
          <w:sz w:val="24"/>
          <w:szCs w:val="24"/>
          <w:lang w:val="en-GB"/>
        </w:rPr>
        <w:tab/>
      </w:r>
    </w:p>
    <w:p w:rsidR="003727B1" w:rsidRPr="00CE3976" w:rsidRDefault="003727B1" w:rsidP="003727B1">
      <w:pPr>
        <w:ind w:firstLine="720"/>
        <w:jc w:val="both"/>
        <w:rPr>
          <w:rFonts w:ascii="Bookman Old Style" w:hAnsi="Bookman Old Style" w:cs="Arial"/>
          <w:sz w:val="24"/>
          <w:szCs w:val="24"/>
          <w:lang w:val="en-GB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Stupanjem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 snagu ovog Statuta prestaje da važi Statut Udruženja sudskih vještaka Crne Gore, usvojen na Skupštini 26.12.2016. </w:t>
      </w:r>
      <w:proofErr w:type="gramStart"/>
      <w:r w:rsidRPr="00CE3976">
        <w:rPr>
          <w:rFonts w:ascii="Bookman Old Style" w:eastAsia="Times New Roman" w:hAnsi="Bookman Old Style" w:cs="Times New Roman"/>
          <w:sz w:val="24"/>
          <w:szCs w:val="24"/>
        </w:rPr>
        <w:t>godine</w:t>
      </w:r>
      <w:proofErr w:type="gramEnd"/>
      <w:r w:rsidRPr="00CE3976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rPr>
          <w:rFonts w:ascii="Bookman Old Style" w:hAnsi="Bookman Old Style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U Podgorici, </w:t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Predsjednik Skupštine Udruženja,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 xml:space="preserve">27.1.2018 god. 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CE3976">
        <w:rPr>
          <w:rFonts w:ascii="Bookman Old Style" w:eastAsia="Times New Roman" w:hAnsi="Bookman Old Style" w:cs="Times New Roman"/>
          <w:sz w:val="24"/>
          <w:szCs w:val="24"/>
        </w:rPr>
        <w:tab/>
        <w:t>______________________________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CE3976">
        <w:rPr>
          <w:rFonts w:ascii="Bookman Old Style" w:hAnsi="Bookman Old Style"/>
          <w:sz w:val="24"/>
          <w:szCs w:val="24"/>
        </w:rPr>
        <w:t xml:space="preserve">Primjedbe i sugestije iz Javne rasprave koja traje 15 </w:t>
      </w:r>
      <w:proofErr w:type="gramStart"/>
      <w:r w:rsidRPr="00CE3976">
        <w:rPr>
          <w:rFonts w:ascii="Bookman Old Style" w:hAnsi="Bookman Old Style"/>
          <w:sz w:val="24"/>
          <w:szCs w:val="24"/>
        </w:rPr>
        <w:t>dana</w:t>
      </w:r>
      <w:proofErr w:type="gramEnd"/>
      <w:r w:rsidRPr="00CE3976">
        <w:rPr>
          <w:rFonts w:ascii="Bookman Old Style" w:hAnsi="Bookman Old Style"/>
          <w:sz w:val="24"/>
          <w:szCs w:val="24"/>
        </w:rPr>
        <w:t xml:space="preserve"> od dana objavljivanja ovog predloga na sajtu Udruženja dostavljaju se na E-mail adrese:</w:t>
      </w:r>
    </w:p>
    <w:p w:rsidR="004F05AE" w:rsidRPr="00CE3976" w:rsidRDefault="004F05AE" w:rsidP="004F0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727B1" w:rsidRDefault="00507C47" w:rsidP="004F0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hyperlink r:id="rId5" w:history="1">
        <w:r w:rsidR="004F05AE" w:rsidRPr="006D6BB7">
          <w:rPr>
            <w:rStyle w:val="Hyperlink"/>
            <w:rFonts w:ascii="Bookman Old Style" w:hAnsi="Bookman Old Style"/>
            <w:sz w:val="24"/>
            <w:szCs w:val="24"/>
          </w:rPr>
          <w:t>direktor@dzpg.me</w:t>
        </w:r>
      </w:hyperlink>
    </w:p>
    <w:p w:rsidR="004F05AE" w:rsidRDefault="004F05AE" w:rsidP="004F0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4F05AE" w:rsidRDefault="00507C47" w:rsidP="004F05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hyperlink r:id="rId6" w:history="1">
        <w:r w:rsidR="004F05AE" w:rsidRPr="006D6BB7">
          <w:rPr>
            <w:rStyle w:val="Hyperlink"/>
            <w:rFonts w:ascii="Bookman Old Style" w:hAnsi="Bookman Old Style"/>
            <w:sz w:val="24"/>
            <w:szCs w:val="24"/>
          </w:rPr>
          <w:t>invent@t-com.me</w:t>
        </w:r>
      </w:hyperlink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727B1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PRILOZI:</w:t>
      </w: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Pr="004F05AE" w:rsidRDefault="004F05AE" w:rsidP="004F05AE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4F05AE">
        <w:rPr>
          <w:rFonts w:ascii="Bookman Old Style" w:hAnsi="Bookman Old Style"/>
          <w:sz w:val="24"/>
          <w:szCs w:val="24"/>
        </w:rPr>
        <w:t>Organizaciona šema Udruženja sudskih vještaka Crne Gore</w:t>
      </w: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Pr="004F05AE" w:rsidRDefault="004F05AE" w:rsidP="004F05AE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4F05AE">
        <w:rPr>
          <w:rFonts w:ascii="Bookman Old Style" w:hAnsi="Bookman Old Style"/>
          <w:sz w:val="24"/>
          <w:szCs w:val="24"/>
        </w:rPr>
        <w:t>Pregled broja članova Udruženja po strukama na dan 26.12.2017.godine</w:t>
      </w: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Pr="00CE3976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  <w:sectPr w:rsidR="004F05A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  <w:sectPr w:rsidR="004F05AE" w:rsidSect="004F05A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4F05AE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>
            <wp:extent cx="7858125" cy="4512506"/>
            <wp:effectExtent l="0" t="0" r="0" b="2540"/>
            <wp:docPr id="2" name="Picture 2" descr="F:\SUDSKI VJESTACI\REGISTRACIJA\STATUT USVCG\ORGANIZACIONA SEMA USVCG Jovan 30-12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UDSKI VJESTACI\REGISTRACIJA\STATUT USVCG\ORGANIZACIONA SEMA USVCG Jovan 30-12-20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420" cy="452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AE" w:rsidRDefault="004F05AE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    </w:t>
      </w:r>
      <w:r w:rsidR="003727B1" w:rsidRPr="00CE3976">
        <w:rPr>
          <w:rFonts w:ascii="Bookman Old Style" w:hAnsi="Bookman Old Style"/>
          <w:sz w:val="24"/>
          <w:szCs w:val="24"/>
        </w:rPr>
        <w:t xml:space="preserve">BROJ ČLANOVA UDRUŽENJA </w:t>
      </w:r>
      <w:r>
        <w:rPr>
          <w:rFonts w:ascii="Bookman Old Style" w:hAnsi="Bookman Old Style"/>
          <w:sz w:val="24"/>
          <w:szCs w:val="24"/>
        </w:rPr>
        <w:t>PO STRUKAMA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 w:rsidRPr="00CE3976">
        <w:rPr>
          <w:rFonts w:ascii="Bookman Old Style" w:hAnsi="Bookman Old Style"/>
          <w:sz w:val="24"/>
          <w:szCs w:val="24"/>
        </w:rPr>
        <w:t xml:space="preserve">NA DAN 26.12.2017.godine prema spisku </w:t>
      </w:r>
      <w:proofErr w:type="gramStart"/>
      <w:r w:rsidRPr="00CE3976">
        <w:rPr>
          <w:rFonts w:ascii="Bookman Old Style" w:hAnsi="Bookman Old Style"/>
          <w:sz w:val="24"/>
          <w:szCs w:val="24"/>
        </w:rPr>
        <w:t>sa</w:t>
      </w:r>
      <w:proofErr w:type="gramEnd"/>
      <w:r w:rsidRPr="00CE3976">
        <w:rPr>
          <w:rFonts w:ascii="Bookman Old Style" w:hAnsi="Bookman Old Style"/>
          <w:sz w:val="24"/>
          <w:szCs w:val="24"/>
        </w:rPr>
        <w:t xml:space="preserve"> sajta Udruženja</w:t>
      </w:r>
    </w:p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W w:w="6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745"/>
      </w:tblGrid>
      <w:tr w:rsidR="003727B1" w:rsidRPr="00CE3976" w:rsidTr="003868DD">
        <w:trPr>
          <w:trHeight w:val="300"/>
          <w:tblHeader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Struka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Broj članova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Aktuarstvo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Arhitektura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7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Arhitektura i građevinarstvo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Arhitektura i urbanizam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Arhtektura Prostorno planiranje Urbanizam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Ekonomsko-finansijska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85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Ekonomija Komercijalno-trgovačka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Elekto energetika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Elektro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Elektro energetika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Elektronika i elektroenergetika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Elektrotehnika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Energetika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Finansije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Finansije- za oblast turizma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Geodezija i geoinformatika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Geometar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Građevinarstvo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27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Građevinska i komunalna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Grafička tehnologija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Grafološka ispitivanja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Hidrotehnika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Informacione tehnologije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Informaciono-tehnička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Krim. hemija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16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 i drvna struka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 i motorna vozila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 i saobraćaj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 i vazdušni saobraćaj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Mašinstvo, vještak tehničke struke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Mašinstvo-vazduhoplovno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 - maksilofacijalna hirurgija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 - otorinolaringologija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Medicina-internista kardiolog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Medicina rada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Medicina-interna medicina,pulmologija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Medicina-neuropsihijatrija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Medicina-otorinolarinkologija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Medicina-pedijatrija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Medicina-psihijatrija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Medicina-psihologija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4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Medicina-sudska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Organska tehnologija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Poljoprivreda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8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Poljoprivreda-Agronomija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Prostorno planiranje i urbanizam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Ratarstvo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Saobraćaj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13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Saobraćaj- mašinstvo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Saobraćaj -pomorsko privredna struka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Saobraćajno-pomorska struka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Šumarstvo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3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Tehnologija i hemija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Trasologija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Voćarstvo i vinogradarstvo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Zaštita na radu i životne sredine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Zaštita na radu-metalurgija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Zaštita od požara i eksplozija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Zaštita životne sredine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Zaštita životne sredine i hemijsko-tehnološke struke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Zaštita životne sredine- metalruško tehnološke struka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</w:tr>
      <w:tr w:rsidR="003727B1" w:rsidRPr="00CE3976" w:rsidTr="003868DD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U K U P  N O :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727B1" w:rsidRPr="00CE3976" w:rsidRDefault="003727B1" w:rsidP="003868DD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</w:pPr>
            <w:r w:rsidRPr="00CE3976">
              <w:rPr>
                <w:rFonts w:ascii="Bookman Old Style" w:eastAsia="Times New Roman" w:hAnsi="Bookman Old Style" w:cs="Times New Roman"/>
                <w:b/>
                <w:sz w:val="24"/>
                <w:szCs w:val="24"/>
              </w:rPr>
              <w:t>233</w:t>
            </w:r>
          </w:p>
        </w:tc>
      </w:tr>
    </w:tbl>
    <w:p w:rsidR="003727B1" w:rsidRPr="00CE3976" w:rsidRDefault="003727B1" w:rsidP="003727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17B94" w:rsidRDefault="00D17B94"/>
    <w:sectPr w:rsidR="00D1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636D"/>
    <w:multiLevelType w:val="hybridMultilevel"/>
    <w:tmpl w:val="9EBAD2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408E"/>
    <w:multiLevelType w:val="hybridMultilevel"/>
    <w:tmpl w:val="6CDA7538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400F"/>
    <w:multiLevelType w:val="hybridMultilevel"/>
    <w:tmpl w:val="9F62D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46C1"/>
    <w:multiLevelType w:val="hybridMultilevel"/>
    <w:tmpl w:val="EF3C7A42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530E"/>
    <w:multiLevelType w:val="hybridMultilevel"/>
    <w:tmpl w:val="0EFE707E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66A9"/>
    <w:multiLevelType w:val="hybridMultilevel"/>
    <w:tmpl w:val="392A4F00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5458E"/>
    <w:multiLevelType w:val="hybridMultilevel"/>
    <w:tmpl w:val="292A9950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4998"/>
    <w:multiLevelType w:val="hybridMultilevel"/>
    <w:tmpl w:val="2BA4B0FE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414E"/>
    <w:multiLevelType w:val="hybridMultilevel"/>
    <w:tmpl w:val="2F7CF39E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3F58"/>
    <w:multiLevelType w:val="hybridMultilevel"/>
    <w:tmpl w:val="969A3B7A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66AA4"/>
    <w:multiLevelType w:val="hybridMultilevel"/>
    <w:tmpl w:val="A33CE2A6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B00A0"/>
    <w:multiLevelType w:val="hybridMultilevel"/>
    <w:tmpl w:val="69FAF45E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05C13"/>
    <w:multiLevelType w:val="hybridMultilevel"/>
    <w:tmpl w:val="FBCEA294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3CFF"/>
    <w:multiLevelType w:val="hybridMultilevel"/>
    <w:tmpl w:val="F2A8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36E69"/>
    <w:multiLevelType w:val="hybridMultilevel"/>
    <w:tmpl w:val="186417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80F20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7C58FC"/>
    <w:multiLevelType w:val="hybridMultilevel"/>
    <w:tmpl w:val="190E7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382"/>
    <w:multiLevelType w:val="hybridMultilevel"/>
    <w:tmpl w:val="E46A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7806"/>
    <w:multiLevelType w:val="hybridMultilevel"/>
    <w:tmpl w:val="2794AEC6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7F9"/>
    <w:multiLevelType w:val="hybridMultilevel"/>
    <w:tmpl w:val="94C6F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17ABB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526EF"/>
    <w:multiLevelType w:val="hybridMultilevel"/>
    <w:tmpl w:val="CFDE2D36"/>
    <w:lvl w:ilvl="0" w:tplc="C242F27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D17"/>
    <w:multiLevelType w:val="hybridMultilevel"/>
    <w:tmpl w:val="FA66A2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19"/>
  </w:num>
  <w:num w:numId="10">
    <w:abstractNumId w:val="16"/>
  </w:num>
  <w:num w:numId="11">
    <w:abstractNumId w:val="14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7"/>
  </w:num>
  <w:num w:numId="17">
    <w:abstractNumId w:val="17"/>
  </w:num>
  <w:num w:numId="18">
    <w:abstractNumId w:val="8"/>
  </w:num>
  <w:num w:numId="19">
    <w:abstractNumId w:val="0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B1"/>
    <w:rsid w:val="003727B1"/>
    <w:rsid w:val="004F05AE"/>
    <w:rsid w:val="00507C47"/>
    <w:rsid w:val="008D6741"/>
    <w:rsid w:val="00D1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A0F7E6-E3F7-4CDB-96AE-08809531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7B1"/>
  </w:style>
  <w:style w:type="paragraph" w:styleId="Heading1">
    <w:name w:val="heading 1"/>
    <w:basedOn w:val="Normal"/>
    <w:next w:val="Normal"/>
    <w:link w:val="Heading1Char"/>
    <w:qFormat/>
    <w:rsid w:val="003727B1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Arial" w:eastAsia="Calibri" w:hAnsi="Arial" w:cs="Arial"/>
      <w:b/>
      <w:bCs/>
      <w:i/>
      <w:iCs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7B1"/>
    <w:rPr>
      <w:rFonts w:ascii="Arial" w:eastAsia="Calibri" w:hAnsi="Arial" w:cs="Arial"/>
      <w:b/>
      <w:bCs/>
      <w:i/>
      <w:iCs/>
      <w:sz w:val="32"/>
      <w:szCs w:val="32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7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7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B1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3727B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BodyText">
    <w:name w:val="Body Text"/>
    <w:basedOn w:val="Normal"/>
    <w:link w:val="BodyTextChar"/>
    <w:rsid w:val="003727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72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27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4F05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vent@t-com.me" TargetMode="External"/><Relationship Id="rId5" Type="http://schemas.openxmlformats.org/officeDocument/2006/relationships/hyperlink" Target="mailto:direktor@dzpg.m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Lopusina</dc:creator>
  <cp:keywords/>
  <dc:description/>
  <cp:lastModifiedBy>Omer</cp:lastModifiedBy>
  <cp:revision>5</cp:revision>
  <dcterms:created xsi:type="dcterms:W3CDTF">2017-12-30T22:06:00Z</dcterms:created>
  <dcterms:modified xsi:type="dcterms:W3CDTF">2018-01-15T12:22:00Z</dcterms:modified>
</cp:coreProperties>
</file>